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70F1" w:rsidRDefault="00A770F1" w:rsidP="00983834">
      <w:pPr>
        <w:spacing w:after="0" w:line="240" w:lineRule="auto"/>
      </w:pPr>
    </w:p>
    <w:p w:rsidR="00BC60B5" w:rsidRPr="00545209" w:rsidRDefault="00BC60B5" w:rsidP="00983834">
      <w:pPr>
        <w:spacing w:after="0" w:line="240" w:lineRule="auto"/>
        <w:ind w:firstLine="709"/>
        <w:jc w:val="both"/>
        <w:rPr>
          <w:rFonts w:ascii="Times New Roman" w:hAnsi="Times New Roman" w:cs="Times New Roman"/>
          <w:b/>
          <w:sz w:val="28"/>
          <w:szCs w:val="28"/>
        </w:rPr>
      </w:pPr>
      <w:r w:rsidRPr="00545209">
        <w:rPr>
          <w:rFonts w:ascii="Times New Roman" w:hAnsi="Times New Roman" w:cs="Times New Roman"/>
          <w:b/>
          <w:sz w:val="28"/>
          <w:szCs w:val="28"/>
        </w:rPr>
        <w:t>Mövzu "Əczaçılıq kimyası 2"</w:t>
      </w:r>
    </w:p>
    <w:p w:rsidR="00D46DEE" w:rsidRPr="00983834" w:rsidRDefault="00BC60B5" w:rsidP="00983834">
      <w:pPr>
        <w:spacing w:after="0" w:line="240" w:lineRule="auto"/>
        <w:ind w:firstLine="709"/>
        <w:jc w:val="both"/>
        <w:rPr>
          <w:rFonts w:ascii="Times New Roman" w:hAnsi="Times New Roman" w:cs="Times New Roman"/>
          <w:b/>
          <w:sz w:val="28"/>
          <w:szCs w:val="28"/>
        </w:rPr>
      </w:pPr>
      <w:r w:rsidRPr="00545209">
        <w:rPr>
          <w:rFonts w:ascii="Times New Roman" w:hAnsi="Times New Roman" w:cs="Times New Roman"/>
          <w:b/>
          <w:sz w:val="28"/>
          <w:szCs w:val="28"/>
        </w:rPr>
        <w:t>Mühazirə</w:t>
      </w:r>
      <w:r w:rsidR="002E4D5E">
        <w:rPr>
          <w:rFonts w:ascii="Times New Roman" w:hAnsi="Times New Roman" w:cs="Times New Roman"/>
          <w:b/>
          <w:sz w:val="28"/>
          <w:szCs w:val="28"/>
        </w:rPr>
        <w:t xml:space="preserve"> 7</w:t>
      </w:r>
      <w:r w:rsidRPr="00545209">
        <w:rPr>
          <w:rFonts w:ascii="Times New Roman" w:hAnsi="Times New Roman" w:cs="Times New Roman"/>
          <w:b/>
          <w:sz w:val="28"/>
          <w:szCs w:val="28"/>
        </w:rPr>
        <w:t>. Antihipertenziv və hipertonik preparatlar.</w:t>
      </w:r>
    </w:p>
    <w:p w:rsidR="00BC60B5" w:rsidRPr="00D613D0" w:rsidRDefault="00BC60B5" w:rsidP="00983834">
      <w:pPr>
        <w:pStyle w:val="a4"/>
        <w:shd w:val="clear" w:color="auto" w:fill="FFFFFF"/>
        <w:spacing w:before="0" w:beforeAutospacing="0" w:after="0" w:afterAutospacing="0"/>
        <w:ind w:firstLine="709"/>
        <w:jc w:val="both"/>
        <w:rPr>
          <w:sz w:val="28"/>
          <w:szCs w:val="28"/>
        </w:rPr>
      </w:pPr>
      <w:r w:rsidRPr="00660E0B">
        <w:rPr>
          <w:b/>
          <w:bCs/>
          <w:sz w:val="28"/>
          <w:szCs w:val="28"/>
        </w:rPr>
        <w:t>Qan təzyiqi</w:t>
      </w:r>
      <w:r w:rsidRPr="00660E0B">
        <w:rPr>
          <w:sz w:val="28"/>
          <w:szCs w:val="28"/>
        </w:rPr>
        <w:t>—</w:t>
      </w:r>
      <w:r w:rsidR="00D613D0" w:rsidRPr="003B42FB">
        <w:rPr>
          <w:sz w:val="28"/>
          <w:szCs w:val="28"/>
          <w:lang w:val="en-US"/>
        </w:rPr>
        <w:t>Qan</w:t>
      </w:r>
      <w:r w:rsidR="00D613D0" w:rsidRPr="003B42FB">
        <w:rPr>
          <w:sz w:val="28"/>
          <w:szCs w:val="28"/>
        </w:rPr>
        <w:t xml:space="preserve"> </w:t>
      </w:r>
      <w:r w:rsidR="00D613D0" w:rsidRPr="003B42FB">
        <w:rPr>
          <w:sz w:val="28"/>
          <w:szCs w:val="28"/>
          <w:lang w:val="en-US"/>
        </w:rPr>
        <w:t>d</w:t>
      </w:r>
      <w:r w:rsidR="00D613D0" w:rsidRPr="003B42FB">
        <w:rPr>
          <w:sz w:val="28"/>
          <w:szCs w:val="28"/>
        </w:rPr>
        <w:t>ö</w:t>
      </w:r>
      <w:r w:rsidR="00D613D0" w:rsidRPr="003B42FB">
        <w:rPr>
          <w:sz w:val="28"/>
          <w:szCs w:val="28"/>
          <w:lang w:val="en-US"/>
        </w:rPr>
        <w:t>vran</w:t>
      </w:r>
      <w:r w:rsidR="00D613D0" w:rsidRPr="003B42FB">
        <w:rPr>
          <w:sz w:val="28"/>
          <w:szCs w:val="28"/>
        </w:rPr>
        <w:t xml:space="preserve">ı </w:t>
      </w:r>
      <w:r w:rsidR="00D613D0" w:rsidRPr="003B42FB">
        <w:rPr>
          <w:sz w:val="28"/>
          <w:szCs w:val="28"/>
          <w:lang w:val="en-US"/>
        </w:rPr>
        <w:t>sistemind</w:t>
      </w:r>
      <w:r w:rsidR="00D613D0" w:rsidRPr="003B42FB">
        <w:rPr>
          <w:sz w:val="28"/>
          <w:szCs w:val="28"/>
        </w:rPr>
        <w:t>ə</w:t>
      </w:r>
      <w:r w:rsidR="00D613D0" w:rsidRPr="003B42FB">
        <w:rPr>
          <w:sz w:val="28"/>
          <w:szCs w:val="28"/>
          <w:lang w:val="en-US"/>
        </w:rPr>
        <w:t>ki</w:t>
      </w:r>
      <w:r w:rsidR="00D613D0" w:rsidRPr="003B42FB">
        <w:rPr>
          <w:sz w:val="28"/>
          <w:szCs w:val="28"/>
        </w:rPr>
        <w:t xml:space="preserve"> </w:t>
      </w:r>
      <w:r w:rsidR="00D613D0" w:rsidRPr="003B42FB">
        <w:rPr>
          <w:sz w:val="28"/>
          <w:szCs w:val="28"/>
          <w:lang w:val="en-US"/>
        </w:rPr>
        <w:t>mayenin</w:t>
      </w:r>
      <w:r w:rsidR="00D613D0" w:rsidRPr="003B42FB">
        <w:rPr>
          <w:sz w:val="28"/>
          <w:szCs w:val="28"/>
        </w:rPr>
        <w:t xml:space="preserve"> </w:t>
      </w:r>
      <w:r w:rsidR="00D613D0" w:rsidRPr="003B42FB">
        <w:rPr>
          <w:sz w:val="28"/>
          <w:szCs w:val="28"/>
          <w:lang w:val="en-US"/>
        </w:rPr>
        <w:t>damar</w:t>
      </w:r>
      <w:r w:rsidR="00D613D0" w:rsidRPr="003B42FB">
        <w:rPr>
          <w:sz w:val="28"/>
          <w:szCs w:val="28"/>
        </w:rPr>
        <w:t xml:space="preserve"> </w:t>
      </w:r>
      <w:r w:rsidR="00D613D0" w:rsidRPr="003B42FB">
        <w:rPr>
          <w:sz w:val="28"/>
          <w:szCs w:val="28"/>
          <w:lang w:val="en-US"/>
        </w:rPr>
        <w:t>divar</w:t>
      </w:r>
      <w:r w:rsidR="00D613D0" w:rsidRPr="003B42FB">
        <w:rPr>
          <w:sz w:val="28"/>
          <w:szCs w:val="28"/>
        </w:rPr>
        <w:t>ı</w:t>
      </w:r>
      <w:r w:rsidR="00D613D0" w:rsidRPr="003B42FB">
        <w:rPr>
          <w:sz w:val="28"/>
          <w:szCs w:val="28"/>
          <w:lang w:val="en-US"/>
        </w:rPr>
        <w:t>na</w:t>
      </w:r>
      <w:r w:rsidR="00D613D0" w:rsidRPr="003B42FB">
        <w:rPr>
          <w:sz w:val="28"/>
          <w:szCs w:val="28"/>
        </w:rPr>
        <w:t xml:space="preserve"> </w:t>
      </w:r>
      <w:r w:rsidR="00D613D0" w:rsidRPr="003B42FB">
        <w:rPr>
          <w:sz w:val="28"/>
          <w:szCs w:val="28"/>
          <w:lang w:val="en-US"/>
        </w:rPr>
        <w:t>verdiyi</w:t>
      </w:r>
      <w:r w:rsidR="00D613D0" w:rsidRPr="003B42FB">
        <w:rPr>
          <w:sz w:val="28"/>
          <w:szCs w:val="28"/>
        </w:rPr>
        <w:t xml:space="preserve"> </w:t>
      </w:r>
      <w:r w:rsidR="00D613D0" w:rsidRPr="003B42FB">
        <w:rPr>
          <w:sz w:val="28"/>
          <w:szCs w:val="28"/>
          <w:lang w:val="en-US"/>
        </w:rPr>
        <w:t>atmosfer</w:t>
      </w:r>
      <w:r w:rsidR="00D613D0" w:rsidRPr="003B42FB">
        <w:rPr>
          <w:sz w:val="28"/>
          <w:szCs w:val="28"/>
        </w:rPr>
        <w:t xml:space="preserve"> </w:t>
      </w:r>
      <w:r w:rsidR="00D613D0" w:rsidRPr="003B42FB">
        <w:rPr>
          <w:sz w:val="28"/>
          <w:szCs w:val="28"/>
          <w:lang w:val="en-US"/>
        </w:rPr>
        <w:t>t</w:t>
      </w:r>
      <w:r w:rsidR="00D613D0" w:rsidRPr="003B42FB">
        <w:rPr>
          <w:sz w:val="28"/>
          <w:szCs w:val="28"/>
        </w:rPr>
        <w:t>ə</w:t>
      </w:r>
      <w:r w:rsidR="00D613D0" w:rsidRPr="003B42FB">
        <w:rPr>
          <w:sz w:val="28"/>
          <w:szCs w:val="28"/>
          <w:lang w:val="en-US"/>
        </w:rPr>
        <w:t>zyiqind</w:t>
      </w:r>
      <w:r w:rsidR="00D613D0" w:rsidRPr="003B42FB">
        <w:rPr>
          <w:sz w:val="28"/>
          <w:szCs w:val="28"/>
        </w:rPr>
        <w:t>ə</w:t>
      </w:r>
      <w:r w:rsidR="00D613D0" w:rsidRPr="003B42FB">
        <w:rPr>
          <w:sz w:val="28"/>
          <w:szCs w:val="28"/>
          <w:lang w:val="en-US"/>
        </w:rPr>
        <w:t>n</w:t>
      </w:r>
      <w:r w:rsidR="00D613D0" w:rsidRPr="003B42FB">
        <w:rPr>
          <w:sz w:val="28"/>
          <w:szCs w:val="28"/>
        </w:rPr>
        <w:t xml:space="preserve"> </w:t>
      </w:r>
      <w:r w:rsidR="00D613D0" w:rsidRPr="003B42FB">
        <w:rPr>
          <w:sz w:val="28"/>
          <w:szCs w:val="28"/>
          <w:lang w:val="en-US"/>
        </w:rPr>
        <w:t>y</w:t>
      </w:r>
      <w:r w:rsidR="00D613D0" w:rsidRPr="003B42FB">
        <w:rPr>
          <w:sz w:val="28"/>
          <w:szCs w:val="28"/>
        </w:rPr>
        <w:t>ü</w:t>
      </w:r>
      <w:r w:rsidR="00D613D0" w:rsidRPr="003B42FB">
        <w:rPr>
          <w:sz w:val="28"/>
          <w:szCs w:val="28"/>
          <w:lang w:val="en-US"/>
        </w:rPr>
        <w:t>ks</w:t>
      </w:r>
      <w:r w:rsidR="00D613D0" w:rsidRPr="003B42FB">
        <w:rPr>
          <w:sz w:val="28"/>
          <w:szCs w:val="28"/>
        </w:rPr>
        <w:t>ə</w:t>
      </w:r>
      <w:r w:rsidR="00D613D0" w:rsidRPr="003B42FB">
        <w:rPr>
          <w:sz w:val="28"/>
          <w:szCs w:val="28"/>
          <w:lang w:val="en-US"/>
        </w:rPr>
        <w:t>k</w:t>
      </w:r>
      <w:r w:rsidR="00D613D0" w:rsidRPr="003B42FB">
        <w:rPr>
          <w:sz w:val="28"/>
          <w:szCs w:val="28"/>
        </w:rPr>
        <w:t xml:space="preserve"> </w:t>
      </w:r>
      <w:r w:rsidR="00D613D0" w:rsidRPr="003B42FB">
        <w:rPr>
          <w:sz w:val="28"/>
          <w:szCs w:val="28"/>
          <w:lang w:val="en-US"/>
        </w:rPr>
        <w:t>t</w:t>
      </w:r>
      <w:r w:rsidR="00D613D0" w:rsidRPr="003B42FB">
        <w:rPr>
          <w:sz w:val="28"/>
          <w:szCs w:val="28"/>
        </w:rPr>
        <w:t>ə</w:t>
      </w:r>
      <w:r w:rsidR="00D613D0" w:rsidRPr="003B42FB">
        <w:rPr>
          <w:sz w:val="28"/>
          <w:szCs w:val="28"/>
          <w:lang w:val="en-US"/>
        </w:rPr>
        <w:t>zyiq</w:t>
      </w:r>
      <w:r w:rsidR="00D613D0" w:rsidRPr="003B42FB">
        <w:rPr>
          <w:sz w:val="28"/>
          <w:szCs w:val="28"/>
        </w:rPr>
        <w:t xml:space="preserve">ə </w:t>
      </w:r>
      <w:r w:rsidR="00D613D0" w:rsidRPr="003B42FB">
        <w:rPr>
          <w:sz w:val="28"/>
          <w:szCs w:val="28"/>
          <w:lang w:val="en-US"/>
        </w:rPr>
        <w:t>qan</w:t>
      </w:r>
      <w:r w:rsidR="00D613D0" w:rsidRPr="003B42FB">
        <w:rPr>
          <w:sz w:val="28"/>
          <w:szCs w:val="28"/>
        </w:rPr>
        <w:t xml:space="preserve"> </w:t>
      </w:r>
      <w:r w:rsidR="00D613D0" w:rsidRPr="003B42FB">
        <w:rPr>
          <w:sz w:val="28"/>
          <w:szCs w:val="28"/>
          <w:lang w:val="en-US"/>
        </w:rPr>
        <w:t>t</w:t>
      </w:r>
      <w:r w:rsidR="00D613D0" w:rsidRPr="003B42FB">
        <w:rPr>
          <w:sz w:val="28"/>
          <w:szCs w:val="28"/>
        </w:rPr>
        <w:t>ə</w:t>
      </w:r>
      <w:r w:rsidR="00D613D0" w:rsidRPr="003B42FB">
        <w:rPr>
          <w:sz w:val="28"/>
          <w:szCs w:val="28"/>
          <w:lang w:val="en-US"/>
        </w:rPr>
        <w:t>zyiqi</w:t>
      </w:r>
      <w:r w:rsidR="00D613D0" w:rsidRPr="003B42FB">
        <w:rPr>
          <w:sz w:val="28"/>
          <w:szCs w:val="28"/>
        </w:rPr>
        <w:t xml:space="preserve"> </w:t>
      </w:r>
      <w:r w:rsidR="00D613D0" w:rsidRPr="003B42FB">
        <w:rPr>
          <w:sz w:val="28"/>
          <w:szCs w:val="28"/>
          <w:lang w:val="en-US"/>
        </w:rPr>
        <w:t>deyilir</w:t>
      </w:r>
      <w:r w:rsidR="00D613D0" w:rsidRPr="003B42FB">
        <w:rPr>
          <w:sz w:val="28"/>
          <w:szCs w:val="28"/>
        </w:rPr>
        <w:t>.</w:t>
      </w:r>
    </w:p>
    <w:p w:rsidR="00BC60B5" w:rsidRPr="003B42FB" w:rsidRDefault="00D613D0" w:rsidP="00983834">
      <w:pPr>
        <w:pStyle w:val="a4"/>
        <w:shd w:val="clear" w:color="auto" w:fill="FFFFFF"/>
        <w:spacing w:before="0" w:beforeAutospacing="0" w:after="0" w:afterAutospacing="0"/>
        <w:ind w:firstLine="709"/>
        <w:jc w:val="both"/>
        <w:rPr>
          <w:sz w:val="28"/>
          <w:szCs w:val="28"/>
          <w:lang w:val="az-Latn-AZ"/>
        </w:rPr>
      </w:pPr>
      <w:r w:rsidRPr="003B42FB">
        <w:rPr>
          <w:sz w:val="28"/>
          <w:szCs w:val="28"/>
          <w:lang w:val="az-Latn-AZ"/>
        </w:rPr>
        <w:t>Ürəyin yığılması zamanı meydana gələn təzyiqə sistolik, boşalması zamanı yaranan təzyiqə isə diastolik təzyiq deyilir.</w:t>
      </w:r>
    </w:p>
    <w:p w:rsidR="00BC60B5" w:rsidRPr="003B42FB" w:rsidRDefault="00D613D0" w:rsidP="00A02B59">
      <w:pPr>
        <w:spacing w:after="0" w:line="240" w:lineRule="auto"/>
        <w:ind w:firstLine="709"/>
        <w:jc w:val="both"/>
        <w:rPr>
          <w:rFonts w:ascii="Times New Roman" w:hAnsi="Times New Roman" w:cs="Times New Roman"/>
          <w:sz w:val="28"/>
          <w:szCs w:val="28"/>
          <w:shd w:val="clear" w:color="auto" w:fill="FFFFFF"/>
          <w:lang w:val="az-Latn-AZ"/>
        </w:rPr>
      </w:pPr>
      <w:r w:rsidRPr="003B42FB">
        <w:rPr>
          <w:rFonts w:ascii="Times New Roman" w:hAnsi="Times New Roman" w:cs="Times New Roman"/>
          <w:sz w:val="28"/>
          <w:szCs w:val="28"/>
          <w:shd w:val="clear" w:color="auto" w:fill="FFFFFF"/>
          <w:lang w:val="az-Latn-AZ"/>
        </w:rPr>
        <w:t>140/90 mm Hg-dən yuxarı qan təzyiqinə</w:t>
      </w:r>
      <w:r w:rsidR="00A02B59" w:rsidRPr="003B42FB">
        <w:rPr>
          <w:rFonts w:ascii="Times New Roman" w:hAnsi="Times New Roman" w:cs="Times New Roman"/>
          <w:sz w:val="28"/>
          <w:szCs w:val="28"/>
          <w:shd w:val="clear" w:color="auto" w:fill="FFFFFF"/>
          <w:lang w:val="az-Latn-AZ"/>
        </w:rPr>
        <w:t xml:space="preserve"> arterial hipertenziya, 90/60 mm Hg-dən aşağı qan təzyiqinə isə arterial hipotenziya deyilir.</w:t>
      </w:r>
    </w:p>
    <w:p w:rsidR="00660E0B" w:rsidRPr="003B42FB" w:rsidRDefault="00A02B59" w:rsidP="00983834">
      <w:pPr>
        <w:pStyle w:val="a4"/>
        <w:shd w:val="clear" w:color="auto" w:fill="FFFFFF"/>
        <w:spacing w:before="0" w:beforeAutospacing="0" w:after="0" w:afterAutospacing="0"/>
        <w:ind w:firstLine="709"/>
        <w:jc w:val="both"/>
        <w:rPr>
          <w:sz w:val="28"/>
          <w:szCs w:val="28"/>
          <w:lang w:val="az-Latn-AZ"/>
        </w:rPr>
      </w:pPr>
      <w:r w:rsidRPr="003B42FB">
        <w:rPr>
          <w:sz w:val="28"/>
          <w:szCs w:val="28"/>
          <w:lang w:val="az-Latn-AZ"/>
        </w:rPr>
        <w:t>Arterial Hipertenziya-hipertoniyada Sistolik təzyiq 140 mm Hg-dan yüksək, diastolik təzyiq isə 90 mm Hg-dan yüksək olduğu müşahidə edilir.</w:t>
      </w:r>
    </w:p>
    <w:p w:rsidR="00660E0B" w:rsidRPr="00A44935" w:rsidRDefault="00A02B59" w:rsidP="00983834">
      <w:pPr>
        <w:pStyle w:val="a4"/>
        <w:shd w:val="clear" w:color="auto" w:fill="FFFFFF"/>
        <w:spacing w:before="0" w:beforeAutospacing="0" w:after="0" w:afterAutospacing="0"/>
        <w:ind w:firstLine="709"/>
        <w:jc w:val="both"/>
        <w:rPr>
          <w:sz w:val="28"/>
          <w:szCs w:val="28"/>
          <w:lang w:val="az-Latn-AZ"/>
        </w:rPr>
      </w:pPr>
      <w:r w:rsidRPr="003B42FB">
        <w:rPr>
          <w:sz w:val="28"/>
          <w:szCs w:val="28"/>
          <w:lang w:val="az-Latn-AZ"/>
        </w:rPr>
        <w:t>Birincili Hipertenziya ümumi hipertoniya hallarının 90-95%-ni təşkil edir.</w:t>
      </w:r>
      <w:r w:rsidR="00660E0B" w:rsidRPr="003B42FB">
        <w:rPr>
          <w:sz w:val="28"/>
          <w:szCs w:val="28"/>
          <w:lang w:val="az-Latn-AZ"/>
        </w:rPr>
        <w:t xml:space="preserve"> </w:t>
      </w:r>
      <w:r w:rsidRPr="003B42FB">
        <w:rPr>
          <w:sz w:val="28"/>
          <w:szCs w:val="28"/>
          <w:lang w:val="az-Latn-AZ"/>
        </w:rPr>
        <w:t xml:space="preserve">Digər hallarda müşahidə olunan hipertenziya simptomatik və ya ikincili </w:t>
      </w:r>
      <w:r w:rsidR="00A44935" w:rsidRPr="003B42FB">
        <w:rPr>
          <w:sz w:val="28"/>
          <w:szCs w:val="28"/>
          <w:lang w:val="az-Latn-AZ"/>
        </w:rPr>
        <w:t>olub,</w:t>
      </w:r>
      <w:r w:rsidRPr="003B42FB">
        <w:rPr>
          <w:sz w:val="28"/>
          <w:szCs w:val="28"/>
          <w:lang w:val="az-Latn-AZ"/>
        </w:rPr>
        <w:t xml:space="preserve"> əsasən böyrək (nefrogen) 3-4%, endokrin 0,1-0,3%,nevroloji,stress(yatrogen) mənşəli</w:t>
      </w:r>
      <w:r w:rsidR="00A44935" w:rsidRPr="003B42FB">
        <w:rPr>
          <w:sz w:val="28"/>
          <w:szCs w:val="28"/>
          <w:lang w:val="az-Latn-AZ"/>
        </w:rPr>
        <w:t xml:space="preserve"> və ya hər hansısa bir dərman qəbəlu və hamiləlikdən qaynaqlanan hipertenziya sayılır. </w:t>
      </w:r>
      <w:r w:rsidR="00660E0B" w:rsidRPr="00A02B59">
        <w:rPr>
          <w:sz w:val="28"/>
          <w:szCs w:val="28"/>
          <w:lang w:val="az-Latn-AZ"/>
        </w:rPr>
        <w:t>Yatrogen hipertoniya arasında bioloji aktiv əlavələrin və dərmanların qəbulu nəticəsində yaranan hipertenziyalar fərqlənir</w:t>
      </w:r>
      <w:r w:rsidR="00660E0B" w:rsidRPr="003B42FB">
        <w:rPr>
          <w:sz w:val="28"/>
          <w:szCs w:val="28"/>
          <w:lang w:val="az-Latn-AZ"/>
        </w:rPr>
        <w:t xml:space="preserve">. </w:t>
      </w:r>
      <w:r w:rsidR="00A44935" w:rsidRPr="003B42FB">
        <w:rPr>
          <w:sz w:val="28"/>
          <w:szCs w:val="28"/>
          <w:lang w:val="az-Latn-AZ"/>
        </w:rPr>
        <w:t xml:space="preserve">Hormonal kontraseptiv preparatlar qəbul edən, nəzərə çarpan dərəcədə artıq çəkili və siqaret çəkən qadınlarda hipertenziya inkşaf edə bilər. </w:t>
      </w:r>
      <w:r w:rsidR="00660E0B" w:rsidRPr="003B42FB">
        <w:rPr>
          <w:sz w:val="28"/>
          <w:szCs w:val="28"/>
          <w:lang w:val="az-Latn-AZ"/>
        </w:rPr>
        <w:t xml:space="preserve">Bu dərmanların və </w:t>
      </w:r>
      <w:r w:rsidR="00A44935" w:rsidRPr="003B42FB">
        <w:rPr>
          <w:sz w:val="28"/>
          <w:szCs w:val="28"/>
          <w:lang w:val="az-Latn-AZ"/>
        </w:rPr>
        <w:t>qida</w:t>
      </w:r>
      <w:r w:rsidR="00660E0B" w:rsidRPr="003B42FB">
        <w:rPr>
          <w:sz w:val="28"/>
          <w:szCs w:val="28"/>
          <w:lang w:val="az-Latn-AZ"/>
        </w:rPr>
        <w:t xml:space="preserve"> əlavələrinin qəbulu fonunda </w:t>
      </w:r>
      <w:r w:rsidR="00A44935" w:rsidRPr="003B42FB">
        <w:rPr>
          <w:sz w:val="28"/>
          <w:szCs w:val="28"/>
          <w:lang w:val="az-Latn-AZ"/>
        </w:rPr>
        <w:t>hipertenziya</w:t>
      </w:r>
      <w:r w:rsidR="00660E0B" w:rsidRPr="003B42FB">
        <w:rPr>
          <w:sz w:val="28"/>
          <w:szCs w:val="28"/>
          <w:lang w:val="az-Latn-AZ"/>
        </w:rPr>
        <w:t xml:space="preserve"> inkişafı ilə onlar ləğv edilməlidir</w:t>
      </w:r>
      <w:r w:rsidR="00660E0B" w:rsidRPr="003B42FB">
        <w:rPr>
          <w:sz w:val="28"/>
          <w:szCs w:val="28"/>
          <w:highlight w:val="yellow"/>
          <w:lang w:val="az-Latn-AZ"/>
        </w:rPr>
        <w:t xml:space="preserve">. </w:t>
      </w:r>
      <w:r w:rsidR="00660E0B" w:rsidRPr="003B42FB">
        <w:rPr>
          <w:sz w:val="28"/>
          <w:szCs w:val="28"/>
          <w:lang w:val="az-Latn-AZ"/>
        </w:rPr>
        <w:t xml:space="preserve">Digər dərmanların ləğvi barədə qərar həkim tərəfindən verilir. </w:t>
      </w:r>
      <w:r w:rsidR="00A44935" w:rsidRPr="003B42FB">
        <w:rPr>
          <w:sz w:val="28"/>
          <w:szCs w:val="28"/>
          <w:lang w:val="az-Latn-AZ"/>
        </w:rPr>
        <w:t>Əgər hipertenziya oral kontraseptivlərin qəbulundan qaynaqlanmırsa, bu zaman postmenopauzal qadınlarda əvəzedici hormonal terapiyaya icazə verilir.</w:t>
      </w:r>
      <w:r w:rsidR="00660E0B" w:rsidRPr="003B42FB">
        <w:rPr>
          <w:sz w:val="28"/>
          <w:szCs w:val="28"/>
          <w:lang w:val="az-Latn-AZ"/>
        </w:rPr>
        <w:t xml:space="preserve"> </w:t>
      </w:r>
      <w:r w:rsidR="00660E0B" w:rsidRPr="00A44935">
        <w:rPr>
          <w:sz w:val="28"/>
          <w:szCs w:val="28"/>
          <w:lang w:val="az-Latn-AZ"/>
        </w:rPr>
        <w:t>Lakin hormon əvəzedici terapiyaya başladıqda qan təzyiqi (qan təzyiqi) arta biləcəyi üçün daha tez-tez nəzarət edilməlidir.</w:t>
      </w:r>
    </w:p>
    <w:p w:rsidR="003C51FC" w:rsidRPr="00194922" w:rsidRDefault="003C51FC" w:rsidP="00983834">
      <w:pPr>
        <w:pStyle w:val="a4"/>
        <w:shd w:val="clear" w:color="auto" w:fill="FFFFFF"/>
        <w:spacing w:before="0" w:beforeAutospacing="0" w:after="0" w:afterAutospacing="0"/>
        <w:ind w:firstLine="709"/>
        <w:jc w:val="both"/>
        <w:rPr>
          <w:sz w:val="28"/>
          <w:szCs w:val="28"/>
          <w:lang w:val="az-Latn-AZ"/>
        </w:rPr>
      </w:pPr>
      <w:r w:rsidRPr="00194922">
        <w:rPr>
          <w:b/>
          <w:bCs/>
          <w:sz w:val="28"/>
          <w:szCs w:val="28"/>
          <w:lang w:val="az-Latn-AZ"/>
        </w:rPr>
        <w:t>Antihipertenziv dərmanlar</w:t>
      </w:r>
      <w:r w:rsidRPr="00194922">
        <w:rPr>
          <w:sz w:val="28"/>
          <w:szCs w:val="28"/>
          <w:lang w:val="az-Latn-AZ"/>
        </w:rPr>
        <w:t>- Bu, qan təzyiqini azaltmaq üçün arterial hipertenziya üçün qəbul edilən dərmanlar qrupudur. Bu dərmanlar həm əsas hipertoniyanın müalicəsi üçün, həm də digər xəstəliklərdə simptom kimi yüksək təzyiqin təzahürü üçün müxtəlif vəziyyətlərdə istifadə olunur.</w:t>
      </w:r>
    </w:p>
    <w:p w:rsidR="00660E0B" w:rsidRPr="00B833A0" w:rsidRDefault="00F577B6" w:rsidP="00983834">
      <w:pPr>
        <w:pStyle w:val="a4"/>
        <w:shd w:val="clear" w:color="auto" w:fill="FFFFFF"/>
        <w:spacing w:before="0" w:beforeAutospacing="0" w:after="0" w:afterAutospacing="0"/>
        <w:ind w:firstLine="709"/>
        <w:jc w:val="both"/>
        <w:rPr>
          <w:color w:val="FF0000"/>
          <w:sz w:val="28"/>
          <w:szCs w:val="28"/>
          <w:lang w:val="az-Latn-AZ"/>
        </w:rPr>
      </w:pPr>
      <w:r w:rsidRPr="003B42FB">
        <w:rPr>
          <w:sz w:val="28"/>
          <w:szCs w:val="28"/>
          <w:lang w:val="az-Latn-AZ"/>
        </w:rPr>
        <w:t>Arterial hipertenziyanın qeyri-farmakoloji müalicəsində əsasən həyat təzrinin dəyişdirilməsi məsləhət görülür.</w:t>
      </w:r>
      <w:r w:rsidR="00660E0B" w:rsidRPr="003B42FB">
        <w:rPr>
          <w:sz w:val="28"/>
          <w:szCs w:val="28"/>
          <w:lang w:val="az-Latn-AZ"/>
        </w:rPr>
        <w:t xml:space="preserve"> Arterial hipertansiyonun qeyri-farmakoloji müalicəsi</w:t>
      </w:r>
      <w:r w:rsidR="00B833A0" w:rsidRPr="003B42FB">
        <w:rPr>
          <w:sz w:val="28"/>
          <w:szCs w:val="28"/>
          <w:lang w:val="az-Latn-AZ"/>
        </w:rPr>
        <w:t xml:space="preserve">ndə qidada duzlu və yağlı qidaların qəbulunun azalması və </w:t>
      </w:r>
      <w:r w:rsidR="00660E0B" w:rsidRPr="003B42FB">
        <w:rPr>
          <w:sz w:val="28"/>
          <w:szCs w:val="28"/>
          <w:lang w:val="az-Latn-AZ"/>
        </w:rPr>
        <w:t xml:space="preserve"> </w:t>
      </w:r>
      <w:r w:rsidR="00B833A0" w:rsidRPr="003B42FB">
        <w:rPr>
          <w:sz w:val="28"/>
          <w:szCs w:val="28"/>
          <w:lang w:val="az-Latn-AZ"/>
        </w:rPr>
        <w:t xml:space="preserve">asan </w:t>
      </w:r>
      <w:r w:rsidR="00660E0B" w:rsidRPr="003B42FB">
        <w:rPr>
          <w:sz w:val="28"/>
          <w:szCs w:val="28"/>
          <w:lang w:val="az-Latn-AZ"/>
        </w:rPr>
        <w:t xml:space="preserve">həzm olunan </w:t>
      </w:r>
      <w:r w:rsidR="00B833A0" w:rsidRPr="003B42FB">
        <w:rPr>
          <w:sz w:val="28"/>
          <w:szCs w:val="28"/>
          <w:lang w:val="az-Latn-AZ"/>
        </w:rPr>
        <w:t>karbohidrat qəbulun artması</w:t>
      </w:r>
      <w:r w:rsidR="00660E0B" w:rsidRPr="003B42FB">
        <w:rPr>
          <w:sz w:val="28"/>
          <w:szCs w:val="28"/>
          <w:lang w:val="az-Latn-AZ"/>
        </w:rPr>
        <w:t xml:space="preserve">, əlverişli iş və istirahət rejimi, stresslə mübarizə, </w:t>
      </w:r>
      <w:r w:rsidR="00B833A0" w:rsidRPr="003B42FB">
        <w:rPr>
          <w:sz w:val="28"/>
          <w:szCs w:val="28"/>
          <w:lang w:val="az-Latn-AZ"/>
        </w:rPr>
        <w:t>siqaret və digər zərərli faktorlardan uzaq durulması məsləhət görülür</w:t>
      </w:r>
      <w:r w:rsidR="00660E0B" w:rsidRPr="003B42FB">
        <w:rPr>
          <w:sz w:val="28"/>
          <w:szCs w:val="28"/>
          <w:highlight w:val="yellow"/>
          <w:lang w:val="az-Latn-AZ"/>
        </w:rPr>
        <w:t>.</w:t>
      </w:r>
      <w:r w:rsidR="00660E0B" w:rsidRPr="003B42FB">
        <w:rPr>
          <w:sz w:val="28"/>
          <w:szCs w:val="28"/>
          <w:lang w:val="az-Latn-AZ"/>
        </w:rPr>
        <w:t>.</w:t>
      </w:r>
      <w:r w:rsidR="00B833A0" w:rsidRPr="003B42FB">
        <w:rPr>
          <w:sz w:val="28"/>
          <w:szCs w:val="28"/>
          <w:lang w:val="az-Latn-AZ"/>
        </w:rPr>
        <w:t>Yalnız bu yanaşma səmərəsiz olduğu zaman farmakoterapiyaya başlanılır</w:t>
      </w:r>
      <w:r w:rsidR="00B833A0" w:rsidRPr="00B833A0">
        <w:rPr>
          <w:color w:val="FF0000"/>
          <w:sz w:val="28"/>
          <w:szCs w:val="28"/>
          <w:lang w:val="az-Latn-AZ"/>
        </w:rPr>
        <w:t>.</w:t>
      </w:r>
    </w:p>
    <w:p w:rsidR="003C51FC" w:rsidRPr="00660E0B" w:rsidRDefault="003C51FC" w:rsidP="00983834">
      <w:pPr>
        <w:pStyle w:val="a4"/>
        <w:shd w:val="clear" w:color="auto" w:fill="FFFFFF"/>
        <w:spacing w:before="0" w:beforeAutospacing="0" w:after="0" w:afterAutospacing="0"/>
        <w:ind w:firstLine="709"/>
        <w:jc w:val="center"/>
        <w:rPr>
          <w:sz w:val="28"/>
          <w:szCs w:val="28"/>
        </w:rPr>
      </w:pPr>
      <w:r>
        <w:rPr>
          <w:noProof/>
          <w:sz w:val="28"/>
          <w:szCs w:val="28"/>
          <w:lang w:val="en-GB" w:eastAsia="en-GB"/>
        </w:rPr>
        <w:lastRenderedPageBreak/>
        <w:drawing>
          <wp:inline distT="0" distB="0" distL="0" distR="0" wp14:anchorId="0EB29445" wp14:editId="73EED0CA">
            <wp:extent cx="4200525" cy="5039048"/>
            <wp:effectExtent l="0" t="0" r="0"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01844" cy="5040630"/>
                    </a:xfrm>
                    <a:prstGeom prst="rect">
                      <a:avLst/>
                    </a:prstGeom>
                    <a:noFill/>
                    <a:ln>
                      <a:noFill/>
                    </a:ln>
                  </pic:spPr>
                </pic:pic>
              </a:graphicData>
            </a:graphic>
          </wp:inline>
        </w:drawing>
      </w:r>
    </w:p>
    <w:p w:rsidR="00660E0B" w:rsidRPr="00194922" w:rsidRDefault="00B833A0" w:rsidP="00983834">
      <w:pPr>
        <w:pStyle w:val="a4"/>
        <w:shd w:val="clear" w:color="auto" w:fill="FFFFFF"/>
        <w:spacing w:before="0" w:beforeAutospacing="0" w:after="0" w:afterAutospacing="0"/>
        <w:ind w:firstLine="709"/>
        <w:jc w:val="both"/>
        <w:rPr>
          <w:sz w:val="28"/>
          <w:szCs w:val="28"/>
          <w:lang w:val="az-Latn-AZ"/>
        </w:rPr>
      </w:pPr>
      <w:r w:rsidRPr="003B42FB">
        <w:rPr>
          <w:sz w:val="28"/>
          <w:szCs w:val="28"/>
          <w:lang w:val="az-Latn-AZ"/>
        </w:rPr>
        <w:t xml:space="preserve">Müalicənin məqsədi arterial təzyiqi </w:t>
      </w:r>
      <w:r w:rsidR="001D009E" w:rsidRPr="003B42FB">
        <w:rPr>
          <w:sz w:val="28"/>
          <w:szCs w:val="28"/>
          <w:lang w:val="az-Latn-AZ"/>
        </w:rPr>
        <w:t xml:space="preserve">140/90 mm Hg-dən aşağı salmaq üçün  bu təzyiqin səbəbini aradan qaldırmaqdır.Müalicədəki hədəf qan təzyiqinin 130/80-dən aşağı olması gözlənən haldır. </w:t>
      </w:r>
      <w:r w:rsidR="00660E0B" w:rsidRPr="003B42FB">
        <w:rPr>
          <w:sz w:val="28"/>
          <w:szCs w:val="28"/>
          <w:lang w:val="az-Latn-AZ"/>
        </w:rPr>
        <w:t xml:space="preserve"> </w:t>
      </w:r>
      <w:r w:rsidR="00660E0B" w:rsidRPr="00B833A0">
        <w:rPr>
          <w:sz w:val="28"/>
          <w:szCs w:val="28"/>
          <w:lang w:val="az-Latn-AZ"/>
        </w:rPr>
        <w:t>Müalicənin başlanğıcında (risk təbəqələşməsindən asılı olaraq) mono və ya kombinasiya terapiyası göstərilir</w:t>
      </w:r>
      <w:r w:rsidR="00660E0B" w:rsidRPr="001D009E">
        <w:rPr>
          <w:sz w:val="28"/>
          <w:szCs w:val="28"/>
          <w:highlight w:val="yellow"/>
          <w:lang w:val="az-Latn-AZ"/>
        </w:rPr>
        <w:t xml:space="preserve">. </w:t>
      </w:r>
      <w:r w:rsidR="00660E0B" w:rsidRPr="00194922">
        <w:rPr>
          <w:sz w:val="28"/>
          <w:szCs w:val="28"/>
          <w:lang w:val="az-Latn-AZ"/>
        </w:rPr>
        <w:t>Tövsiyələrə uyğun olaraq, ilk növbədə, proqnozu yaxşılaşdıran dərmanlar (ölümü və ölümcül olmayan infarkt və vuruş riskini azaldır) təyin edilir.</w:t>
      </w:r>
    </w:p>
    <w:p w:rsidR="00660E0B" w:rsidRPr="003B42FB" w:rsidRDefault="001D009E" w:rsidP="00983834">
      <w:pPr>
        <w:pStyle w:val="a4"/>
        <w:shd w:val="clear" w:color="auto" w:fill="FFFFFF"/>
        <w:spacing w:before="0" w:beforeAutospacing="0" w:after="0" w:afterAutospacing="0"/>
        <w:ind w:firstLine="709"/>
        <w:jc w:val="both"/>
        <w:rPr>
          <w:sz w:val="28"/>
          <w:szCs w:val="28"/>
          <w:lang w:val="az-Latn-AZ"/>
        </w:rPr>
      </w:pPr>
      <w:r w:rsidRPr="003B42FB">
        <w:rPr>
          <w:sz w:val="28"/>
          <w:szCs w:val="28"/>
          <w:lang w:val="az-Latn-AZ"/>
        </w:rPr>
        <w:t>Ürək-damar xəstəliklərinin inkişaf riskinin azaldılması üçün xüsusi dərman preparatlarının istifadəsindən əvvəl, qan təzyiqi ,periferik damar sərtliyi,miokard distrofiyası və digər risk faktorları aradan qaldırılmalıdır.</w:t>
      </w:r>
      <w:r w:rsidR="00CB3828">
        <w:rPr>
          <w:sz w:val="28"/>
          <w:szCs w:val="28"/>
          <w:lang w:val="az-Latn-AZ"/>
        </w:rPr>
        <w:t xml:space="preserve"> </w:t>
      </w:r>
      <w:r w:rsidR="00CB3828" w:rsidRPr="003B42FB">
        <w:rPr>
          <w:sz w:val="28"/>
          <w:szCs w:val="28"/>
          <w:lang w:val="az-Latn-AZ"/>
        </w:rPr>
        <w:t>Tədqiqatlar nəticəsində amlodipin və hidroxlorotiazid ilə benazepril kombinasiyası hipertenziya riskinkini 20 % azaltmışdır.</w:t>
      </w:r>
    </w:p>
    <w:p w:rsidR="003C51FC" w:rsidRPr="00660E0B" w:rsidRDefault="003C51FC" w:rsidP="00983834">
      <w:pPr>
        <w:pStyle w:val="a4"/>
        <w:shd w:val="clear" w:color="auto" w:fill="FFFFFF"/>
        <w:spacing w:before="0" w:beforeAutospacing="0" w:after="0" w:afterAutospacing="0"/>
        <w:rPr>
          <w:sz w:val="28"/>
          <w:szCs w:val="28"/>
        </w:rPr>
      </w:pPr>
      <w:r>
        <w:rPr>
          <w:noProof/>
          <w:sz w:val="28"/>
          <w:szCs w:val="28"/>
          <w:lang w:val="en-GB" w:eastAsia="en-GB"/>
        </w:rPr>
        <w:lastRenderedPageBreak/>
        <w:drawing>
          <wp:inline distT="0" distB="0" distL="0" distR="0" wp14:anchorId="03F5D542" wp14:editId="0902E7AC">
            <wp:extent cx="5940007" cy="3924300"/>
            <wp:effectExtent l="0" t="0" r="381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11778"/>
                    <a:stretch/>
                  </pic:blipFill>
                  <pic:spPr bwMode="auto">
                    <a:xfrm>
                      <a:off x="0" y="0"/>
                      <a:ext cx="5940425" cy="3924576"/>
                    </a:xfrm>
                    <a:prstGeom prst="rect">
                      <a:avLst/>
                    </a:prstGeom>
                    <a:noFill/>
                    <a:ln>
                      <a:noFill/>
                    </a:ln>
                    <a:extLst>
                      <a:ext uri="{53640926-AAD7-44D8-BBD7-CCE9431645EC}">
                        <a14:shadowObscured xmlns:a14="http://schemas.microsoft.com/office/drawing/2010/main"/>
                      </a:ext>
                    </a:extLst>
                  </pic:spPr>
                </pic:pic>
              </a:graphicData>
            </a:graphic>
          </wp:inline>
        </w:drawing>
      </w:r>
    </w:p>
    <w:p w:rsidR="00660E0B" w:rsidRPr="003B42FB" w:rsidRDefault="00CB3828" w:rsidP="00983834">
      <w:pPr>
        <w:pStyle w:val="a4"/>
        <w:shd w:val="clear" w:color="auto" w:fill="FFFFFF"/>
        <w:spacing w:before="0" w:beforeAutospacing="0" w:after="0" w:afterAutospacing="0"/>
        <w:ind w:firstLine="709"/>
        <w:jc w:val="both"/>
        <w:rPr>
          <w:sz w:val="28"/>
          <w:szCs w:val="28"/>
          <w:lang w:val="az-Latn-AZ"/>
        </w:rPr>
      </w:pPr>
      <w:r w:rsidRPr="003B42FB">
        <w:rPr>
          <w:sz w:val="28"/>
          <w:szCs w:val="28"/>
          <w:lang w:val="az-Latn-AZ"/>
        </w:rPr>
        <w:t xml:space="preserve">Bəzi xəstələrdə təzyiqlə yanaşı əlavə xəstəliklər də müşahidə edilir ki,  bu zaman xüsusi antihipertenziv preparatlar müalicəyə daxil edilir. Məsələn </w:t>
      </w:r>
      <w:r w:rsidR="002967C8" w:rsidRPr="003B42FB">
        <w:rPr>
          <w:sz w:val="28"/>
          <w:szCs w:val="28"/>
          <w:lang w:val="az-Latn-AZ"/>
        </w:rPr>
        <w:t>alfa blokatorlar hipertenziya müalicəsi üçün tövsiyə edilmir, amma buna baxmayaraq farmakoterapiyada hələ də tətbiq edilir.</w:t>
      </w:r>
    </w:p>
    <w:p w:rsidR="00660E0B" w:rsidRPr="003B42FB" w:rsidRDefault="002967C8" w:rsidP="00983834">
      <w:pPr>
        <w:pStyle w:val="a4"/>
        <w:shd w:val="clear" w:color="auto" w:fill="FFFFFF"/>
        <w:spacing w:before="0" w:beforeAutospacing="0" w:after="0" w:afterAutospacing="0"/>
        <w:ind w:firstLine="709"/>
        <w:jc w:val="both"/>
        <w:rPr>
          <w:sz w:val="28"/>
          <w:szCs w:val="28"/>
          <w:lang w:val="az-Latn-AZ"/>
        </w:rPr>
      </w:pPr>
      <w:r w:rsidRPr="003B42FB">
        <w:rPr>
          <w:sz w:val="28"/>
          <w:szCs w:val="28"/>
          <w:lang w:val="az-Latn-AZ"/>
        </w:rPr>
        <w:t>Xüsusi göstərişlər olmayan xəstələrdə əsasən AÇF (Angiotenzin Çevirici Ferment) inhibitorları, Kalsium kanal blokatorları,diuretiklər və s qrup preparatlar istifadə olunur.</w:t>
      </w:r>
    </w:p>
    <w:p w:rsidR="00660E0B" w:rsidRPr="003B42FB" w:rsidRDefault="00D757B5" w:rsidP="00983834">
      <w:pPr>
        <w:pStyle w:val="a4"/>
        <w:shd w:val="clear" w:color="auto" w:fill="FFFFFF"/>
        <w:spacing w:before="0" w:beforeAutospacing="0" w:after="0" w:afterAutospacing="0"/>
        <w:ind w:firstLine="709"/>
        <w:jc w:val="both"/>
        <w:rPr>
          <w:sz w:val="28"/>
          <w:szCs w:val="28"/>
          <w:lang w:val="az-Latn-AZ"/>
        </w:rPr>
      </w:pPr>
      <w:r w:rsidRPr="003B42FB">
        <w:rPr>
          <w:sz w:val="28"/>
          <w:szCs w:val="28"/>
          <w:lang w:val="az-Latn-AZ"/>
        </w:rPr>
        <w:t>AÇF inhibitorlarının bir qədər gənc xəstələrdə istifadəsi daha məqsədə uyğundur.Afrika əsilli və yaşlı xəstələrdə AÇF inhibitorlarının daha çox əlavə təsirlərinin olması bu preparatların istifadəsini məhdudlaşdırır. Bu xəstələrdə ən yaxşı seçim kalsium kanal blokatoru olan dipiridamoldur.</w:t>
      </w:r>
      <w:r w:rsidR="003F37AC" w:rsidRPr="003B42FB">
        <w:rPr>
          <w:sz w:val="28"/>
          <w:szCs w:val="28"/>
          <w:lang w:val="az-Latn-AZ"/>
        </w:rPr>
        <w:t xml:space="preserve"> AÇF inhibitorlarının uzunmüddətli istifadəsi quru öskürəyə səbəb ola bilər.</w:t>
      </w:r>
    </w:p>
    <w:p w:rsidR="00660E0B" w:rsidRPr="003B42FB" w:rsidRDefault="003F37AC" w:rsidP="00983834">
      <w:pPr>
        <w:pStyle w:val="a4"/>
        <w:shd w:val="clear" w:color="auto" w:fill="FFFFFF"/>
        <w:spacing w:before="0" w:beforeAutospacing="0" w:after="0" w:afterAutospacing="0"/>
        <w:ind w:firstLine="709"/>
        <w:jc w:val="both"/>
        <w:rPr>
          <w:sz w:val="28"/>
          <w:szCs w:val="28"/>
          <w:lang w:val="az-Latn-AZ"/>
        </w:rPr>
      </w:pPr>
      <w:r w:rsidRPr="003B42FB">
        <w:rPr>
          <w:sz w:val="28"/>
          <w:szCs w:val="28"/>
          <w:lang w:val="az-Latn-AZ"/>
        </w:rPr>
        <w:t>Əgər arterial təzyiq aşağı düşmürsə o zaman AÇF preparatları monoterapiyada deyil, tiazid qrupu diuretik maddələrlə kombinasiya halında istifadə edilməlidir.</w:t>
      </w:r>
    </w:p>
    <w:p w:rsidR="00660E0B" w:rsidRPr="003B42FB" w:rsidRDefault="003F37AC" w:rsidP="00983834">
      <w:pPr>
        <w:pStyle w:val="a4"/>
        <w:shd w:val="clear" w:color="auto" w:fill="FFFFFF"/>
        <w:spacing w:before="0" w:beforeAutospacing="0" w:after="0" w:afterAutospacing="0"/>
        <w:ind w:firstLine="709"/>
        <w:jc w:val="both"/>
        <w:rPr>
          <w:sz w:val="28"/>
          <w:szCs w:val="28"/>
          <w:lang w:val="az-Latn-AZ"/>
        </w:rPr>
      </w:pPr>
      <w:r w:rsidRPr="003B42FB">
        <w:rPr>
          <w:sz w:val="28"/>
          <w:szCs w:val="28"/>
          <w:lang w:val="az-Latn-AZ"/>
        </w:rPr>
        <w:t>Qan təzyiqi 200/100 olan xəstələrdə diuretik əlavəli dihidropiridin və AÇF inhibitorları ilə farmakoterapiya məsləhət görülür.</w:t>
      </w:r>
    </w:p>
    <w:p w:rsidR="00660E0B" w:rsidRPr="003B42FB" w:rsidRDefault="003F37AC" w:rsidP="00983834">
      <w:pPr>
        <w:pStyle w:val="a4"/>
        <w:shd w:val="clear" w:color="auto" w:fill="FFFFFF"/>
        <w:spacing w:before="0" w:beforeAutospacing="0" w:after="0" w:afterAutospacing="0"/>
        <w:ind w:firstLine="709"/>
        <w:jc w:val="both"/>
        <w:rPr>
          <w:sz w:val="28"/>
          <w:szCs w:val="28"/>
          <w:lang w:val="az-Latn-AZ"/>
        </w:rPr>
      </w:pPr>
      <w:r w:rsidRPr="003B42FB">
        <w:rPr>
          <w:sz w:val="28"/>
          <w:szCs w:val="28"/>
          <w:lang w:val="az-Latn-AZ"/>
        </w:rPr>
        <w:t>Kalsium kalan blokatorları ilə müalicə alan 55-74 yaş arası qadınlarda süd vəzi xərçənginin əmələ gəlmə ehtimalı bu preparatları qəbul etməyən xəstələrdən 2.5 dəfə çox olması bu dərmanların əslində xərçəng xəstəliyi inkişafında mənfi təsirini ifadə edir.</w:t>
      </w:r>
    </w:p>
    <w:p w:rsidR="00660E0B" w:rsidRPr="00660E0B" w:rsidRDefault="00660E0B" w:rsidP="00983834">
      <w:pPr>
        <w:pStyle w:val="3"/>
        <w:shd w:val="clear" w:color="auto" w:fill="FFFFFF"/>
        <w:spacing w:before="0" w:beforeAutospacing="0" w:after="0" w:afterAutospacing="0"/>
        <w:ind w:firstLine="709"/>
        <w:rPr>
          <w:sz w:val="28"/>
          <w:szCs w:val="28"/>
        </w:rPr>
      </w:pPr>
      <w:r w:rsidRPr="00660E0B">
        <w:rPr>
          <w:rStyle w:val="mw-headline"/>
          <w:sz w:val="28"/>
          <w:szCs w:val="28"/>
        </w:rPr>
        <w:t>Antihipertenziv dərmanların təsnifatı</w:t>
      </w:r>
    </w:p>
    <w:p w:rsidR="00660E0B" w:rsidRPr="00601DF0" w:rsidRDefault="003B42FB" w:rsidP="00983834">
      <w:pPr>
        <w:numPr>
          <w:ilvl w:val="0"/>
          <w:numId w:val="23"/>
        </w:numPr>
        <w:shd w:val="clear" w:color="auto" w:fill="FFFFFF"/>
        <w:spacing w:after="0" w:line="240" w:lineRule="auto"/>
        <w:ind w:left="0" w:firstLine="709"/>
        <w:rPr>
          <w:rFonts w:ascii="Times New Roman" w:hAnsi="Times New Roman" w:cs="Times New Roman"/>
          <w:b/>
          <w:sz w:val="28"/>
          <w:szCs w:val="28"/>
        </w:rPr>
      </w:pPr>
      <w:hyperlink r:id="rId9" w:tooltip="Диуретики" w:history="1">
        <w:r w:rsidR="00660E0B" w:rsidRPr="00601DF0">
          <w:rPr>
            <w:rStyle w:val="a9"/>
            <w:rFonts w:ascii="Times New Roman" w:hAnsi="Times New Roman" w:cs="Times New Roman"/>
            <w:b/>
            <w:color w:val="auto"/>
            <w:sz w:val="28"/>
            <w:szCs w:val="28"/>
            <w:u w:val="none"/>
          </w:rPr>
          <w:t>Diuretiklər</w:t>
        </w:r>
      </w:hyperlink>
    </w:p>
    <w:p w:rsidR="00660E0B" w:rsidRPr="003F37AC" w:rsidRDefault="00660E0B" w:rsidP="00983834">
      <w:pPr>
        <w:shd w:val="clear" w:color="auto" w:fill="FFFFFF"/>
        <w:spacing w:after="0" w:line="240" w:lineRule="auto"/>
        <w:ind w:firstLine="709"/>
        <w:rPr>
          <w:rFonts w:ascii="Times New Roman" w:hAnsi="Times New Roman" w:cs="Times New Roman"/>
          <w:sz w:val="28"/>
          <w:szCs w:val="28"/>
          <w:lang w:val="az-Latn-AZ"/>
        </w:rPr>
      </w:pPr>
      <w:r w:rsidRPr="00660E0B">
        <w:rPr>
          <w:rFonts w:ascii="Times New Roman" w:hAnsi="Times New Roman" w:cs="Times New Roman"/>
          <w:sz w:val="28"/>
          <w:szCs w:val="28"/>
        </w:rPr>
        <w:t xml:space="preserve">b) Tiazid </w:t>
      </w:r>
      <w:r w:rsidR="003F37AC">
        <w:rPr>
          <w:rFonts w:ascii="Times New Roman" w:hAnsi="Times New Roman" w:cs="Times New Roman"/>
          <w:sz w:val="28"/>
          <w:szCs w:val="28"/>
          <w:lang w:val="az-Latn-AZ"/>
        </w:rPr>
        <w:t>və digərləri</w:t>
      </w:r>
    </w:p>
    <w:p w:rsidR="00660E0B" w:rsidRPr="003F37AC" w:rsidRDefault="00660E0B" w:rsidP="00983834">
      <w:pPr>
        <w:shd w:val="clear" w:color="auto" w:fill="FFFFFF"/>
        <w:spacing w:after="0" w:line="240" w:lineRule="auto"/>
        <w:ind w:firstLine="709"/>
        <w:rPr>
          <w:rFonts w:ascii="Times New Roman" w:hAnsi="Times New Roman" w:cs="Times New Roman"/>
          <w:sz w:val="28"/>
          <w:szCs w:val="28"/>
          <w:lang w:val="az-Latn-AZ"/>
        </w:rPr>
      </w:pPr>
      <w:r w:rsidRPr="00660E0B">
        <w:rPr>
          <w:rFonts w:ascii="Times New Roman" w:hAnsi="Times New Roman" w:cs="Times New Roman"/>
          <w:sz w:val="28"/>
          <w:szCs w:val="28"/>
        </w:rPr>
        <w:t xml:space="preserve">c) </w:t>
      </w:r>
      <w:r w:rsidR="003F37AC">
        <w:rPr>
          <w:rFonts w:ascii="Times New Roman" w:hAnsi="Times New Roman" w:cs="Times New Roman"/>
          <w:sz w:val="28"/>
          <w:szCs w:val="28"/>
          <w:lang w:val="az-Latn-AZ"/>
        </w:rPr>
        <w:t>Kalsium kanal blokatorları</w:t>
      </w:r>
    </w:p>
    <w:p w:rsidR="00660E0B" w:rsidRPr="00660E0B" w:rsidRDefault="00660E0B" w:rsidP="00983834">
      <w:pPr>
        <w:shd w:val="clear" w:color="auto" w:fill="FFFFFF"/>
        <w:spacing w:after="0" w:line="240" w:lineRule="auto"/>
        <w:ind w:firstLine="709"/>
        <w:rPr>
          <w:rFonts w:ascii="Times New Roman" w:hAnsi="Times New Roman" w:cs="Times New Roman"/>
          <w:sz w:val="28"/>
          <w:szCs w:val="28"/>
        </w:rPr>
      </w:pPr>
      <w:r w:rsidRPr="00660E0B">
        <w:rPr>
          <w:rFonts w:ascii="Times New Roman" w:hAnsi="Times New Roman" w:cs="Times New Roman"/>
          <w:sz w:val="28"/>
          <w:szCs w:val="28"/>
        </w:rPr>
        <w:lastRenderedPageBreak/>
        <w:t>d) Karbon anhidraz</w:t>
      </w:r>
      <w:r w:rsidR="00434709">
        <w:rPr>
          <w:rFonts w:ascii="Times New Roman" w:hAnsi="Times New Roman" w:cs="Times New Roman"/>
          <w:sz w:val="28"/>
          <w:szCs w:val="28"/>
          <w:lang w:val="az-Latn-AZ"/>
        </w:rPr>
        <w:t>a</w:t>
      </w:r>
      <w:r w:rsidRPr="00660E0B">
        <w:rPr>
          <w:rFonts w:ascii="Times New Roman" w:hAnsi="Times New Roman" w:cs="Times New Roman"/>
          <w:sz w:val="28"/>
          <w:szCs w:val="28"/>
        </w:rPr>
        <w:t xml:space="preserve"> inhibitorları</w:t>
      </w:r>
    </w:p>
    <w:p w:rsidR="00660E0B" w:rsidRPr="00601DF0" w:rsidRDefault="003B42FB" w:rsidP="00983834">
      <w:pPr>
        <w:numPr>
          <w:ilvl w:val="0"/>
          <w:numId w:val="23"/>
        </w:numPr>
        <w:shd w:val="clear" w:color="auto" w:fill="FFFFFF"/>
        <w:spacing w:after="0" w:line="240" w:lineRule="auto"/>
        <w:ind w:left="0" w:firstLine="709"/>
        <w:rPr>
          <w:rFonts w:ascii="Times New Roman" w:hAnsi="Times New Roman" w:cs="Times New Roman"/>
          <w:b/>
          <w:sz w:val="28"/>
          <w:szCs w:val="28"/>
        </w:rPr>
      </w:pPr>
      <w:hyperlink r:id="rId10" w:tooltip="Антагонисты адренергических рецепторов (страница отсутствует)" w:history="1">
        <w:r w:rsidR="00660E0B" w:rsidRPr="00601DF0">
          <w:rPr>
            <w:rStyle w:val="a9"/>
            <w:rFonts w:ascii="Times New Roman" w:hAnsi="Times New Roman" w:cs="Times New Roman"/>
            <w:b/>
            <w:color w:val="auto"/>
            <w:sz w:val="28"/>
            <w:szCs w:val="28"/>
            <w:u w:val="none"/>
          </w:rPr>
          <w:t>Adrenergik reseptor antaqonistləri</w:t>
        </w:r>
      </w:hyperlink>
    </w:p>
    <w:p w:rsidR="00660E0B" w:rsidRPr="00434709" w:rsidRDefault="00660E0B" w:rsidP="00983834">
      <w:pPr>
        <w:shd w:val="clear" w:color="auto" w:fill="FFFFFF"/>
        <w:spacing w:after="0" w:line="240" w:lineRule="auto"/>
        <w:ind w:firstLine="709"/>
        <w:rPr>
          <w:rFonts w:ascii="Times New Roman" w:hAnsi="Times New Roman" w:cs="Times New Roman"/>
          <w:sz w:val="28"/>
          <w:szCs w:val="28"/>
          <w:lang w:val="az-Latn-AZ"/>
        </w:rPr>
      </w:pPr>
      <w:r w:rsidRPr="00660E0B">
        <w:rPr>
          <w:rFonts w:ascii="Times New Roman" w:hAnsi="Times New Roman" w:cs="Times New Roman"/>
          <w:sz w:val="28"/>
          <w:szCs w:val="28"/>
        </w:rPr>
        <w:t>a)</w:t>
      </w:r>
      <w:hyperlink r:id="rId11" w:tooltip="Адреноблокатор" w:history="1">
        <w:r w:rsidR="00434709">
          <w:rPr>
            <w:rStyle w:val="a9"/>
            <w:rFonts w:ascii="Times New Roman" w:hAnsi="Times New Roman" w:cs="Times New Roman"/>
            <w:color w:val="auto"/>
            <w:sz w:val="28"/>
            <w:szCs w:val="28"/>
            <w:u w:val="none"/>
            <w:lang w:val="az-Latn-AZ"/>
          </w:rPr>
          <w:t>Alfa</w:t>
        </w:r>
      </w:hyperlink>
      <w:r w:rsidR="00434709">
        <w:rPr>
          <w:rStyle w:val="a9"/>
          <w:rFonts w:ascii="Times New Roman" w:hAnsi="Times New Roman" w:cs="Times New Roman"/>
          <w:color w:val="auto"/>
          <w:sz w:val="28"/>
          <w:szCs w:val="28"/>
          <w:u w:val="none"/>
          <w:lang w:val="az-Latn-AZ"/>
        </w:rPr>
        <w:t xml:space="preserve"> blokatorlar</w:t>
      </w:r>
    </w:p>
    <w:p w:rsidR="00660E0B" w:rsidRPr="00660E0B" w:rsidRDefault="00660E0B" w:rsidP="00983834">
      <w:pPr>
        <w:shd w:val="clear" w:color="auto" w:fill="FFFFFF"/>
        <w:spacing w:after="0" w:line="240" w:lineRule="auto"/>
        <w:ind w:firstLine="709"/>
        <w:rPr>
          <w:rFonts w:ascii="Times New Roman" w:hAnsi="Times New Roman" w:cs="Times New Roman"/>
          <w:sz w:val="28"/>
          <w:szCs w:val="28"/>
        </w:rPr>
      </w:pPr>
      <w:r w:rsidRPr="00660E0B">
        <w:rPr>
          <w:rFonts w:ascii="Times New Roman" w:hAnsi="Times New Roman" w:cs="Times New Roman"/>
          <w:sz w:val="28"/>
          <w:szCs w:val="28"/>
        </w:rPr>
        <w:t>b)</w:t>
      </w:r>
      <w:hyperlink r:id="rId12" w:tooltip="Адреноблокатор" w:history="1">
        <w:r w:rsidRPr="00660E0B">
          <w:rPr>
            <w:rStyle w:val="a9"/>
            <w:rFonts w:ascii="Times New Roman" w:hAnsi="Times New Roman" w:cs="Times New Roman"/>
            <w:color w:val="auto"/>
            <w:sz w:val="28"/>
            <w:szCs w:val="28"/>
            <w:u w:val="none"/>
          </w:rPr>
          <w:t xml:space="preserve">Beta </w:t>
        </w:r>
        <w:r w:rsidR="00434709">
          <w:rPr>
            <w:rStyle w:val="a9"/>
            <w:rFonts w:ascii="Times New Roman" w:hAnsi="Times New Roman" w:cs="Times New Roman"/>
            <w:color w:val="auto"/>
            <w:sz w:val="28"/>
            <w:szCs w:val="28"/>
            <w:u w:val="none"/>
            <w:lang w:val="az-Latn-AZ"/>
          </w:rPr>
          <w:t>blokatorlar</w:t>
        </w:r>
      </w:hyperlink>
    </w:p>
    <w:p w:rsidR="00660E0B" w:rsidRPr="00660E0B" w:rsidRDefault="00660E0B" w:rsidP="00983834">
      <w:pPr>
        <w:shd w:val="clear" w:color="auto" w:fill="FFFFFF"/>
        <w:spacing w:after="0" w:line="240" w:lineRule="auto"/>
        <w:ind w:firstLine="709"/>
        <w:rPr>
          <w:rFonts w:ascii="Times New Roman" w:hAnsi="Times New Roman" w:cs="Times New Roman"/>
          <w:sz w:val="28"/>
          <w:szCs w:val="28"/>
        </w:rPr>
      </w:pPr>
      <w:r w:rsidRPr="00660E0B">
        <w:rPr>
          <w:rFonts w:ascii="Times New Roman" w:hAnsi="Times New Roman" w:cs="Times New Roman"/>
          <w:sz w:val="28"/>
          <w:szCs w:val="28"/>
        </w:rPr>
        <w:t>ilə)</w:t>
      </w:r>
      <w:hyperlink r:id="rId13" w:tooltip="Адреноблокатор" w:history="1">
        <w:r w:rsidRPr="00660E0B">
          <w:rPr>
            <w:rStyle w:val="a9"/>
            <w:rFonts w:ascii="Times New Roman" w:hAnsi="Times New Roman" w:cs="Times New Roman"/>
            <w:color w:val="auto"/>
            <w:sz w:val="28"/>
            <w:szCs w:val="28"/>
            <w:u w:val="none"/>
          </w:rPr>
          <w:t xml:space="preserve">Alfa və beta </w:t>
        </w:r>
        <w:r w:rsidR="00434709">
          <w:rPr>
            <w:rStyle w:val="a9"/>
            <w:rFonts w:ascii="Times New Roman" w:hAnsi="Times New Roman" w:cs="Times New Roman"/>
            <w:color w:val="auto"/>
            <w:sz w:val="28"/>
            <w:szCs w:val="28"/>
            <w:u w:val="none"/>
            <w:lang w:val="az-Latn-AZ"/>
          </w:rPr>
          <w:t>blokatorlar</w:t>
        </w:r>
      </w:hyperlink>
    </w:p>
    <w:p w:rsidR="00660E0B" w:rsidRPr="00601DF0" w:rsidRDefault="003B42FB" w:rsidP="00983834">
      <w:pPr>
        <w:numPr>
          <w:ilvl w:val="0"/>
          <w:numId w:val="23"/>
        </w:numPr>
        <w:shd w:val="clear" w:color="auto" w:fill="FFFFFF"/>
        <w:spacing w:after="0" w:line="240" w:lineRule="auto"/>
        <w:ind w:left="0" w:firstLine="709"/>
        <w:rPr>
          <w:rFonts w:ascii="Times New Roman" w:hAnsi="Times New Roman" w:cs="Times New Roman"/>
          <w:b/>
          <w:sz w:val="28"/>
          <w:szCs w:val="28"/>
        </w:rPr>
      </w:pPr>
      <w:hyperlink r:id="rId14" w:tooltip="Агонисты адренергических рецепторов (страница отсутствует)" w:history="1">
        <w:r w:rsidR="00660E0B" w:rsidRPr="00601DF0">
          <w:rPr>
            <w:rStyle w:val="a9"/>
            <w:rFonts w:ascii="Times New Roman" w:hAnsi="Times New Roman" w:cs="Times New Roman"/>
            <w:b/>
            <w:color w:val="auto"/>
            <w:sz w:val="28"/>
            <w:szCs w:val="28"/>
            <w:u w:val="none"/>
          </w:rPr>
          <w:t>Adrenergik reseptor agonistləri</w:t>
        </w:r>
      </w:hyperlink>
    </w:p>
    <w:p w:rsidR="00660E0B" w:rsidRPr="00660E0B" w:rsidRDefault="00660E0B" w:rsidP="00983834">
      <w:pPr>
        <w:shd w:val="clear" w:color="auto" w:fill="FFFFFF"/>
        <w:spacing w:after="0" w:line="240" w:lineRule="auto"/>
        <w:ind w:firstLine="709"/>
        <w:rPr>
          <w:rFonts w:ascii="Times New Roman" w:hAnsi="Times New Roman" w:cs="Times New Roman"/>
          <w:sz w:val="28"/>
          <w:szCs w:val="28"/>
        </w:rPr>
      </w:pPr>
      <w:r w:rsidRPr="00660E0B">
        <w:rPr>
          <w:rFonts w:ascii="Times New Roman" w:hAnsi="Times New Roman" w:cs="Times New Roman"/>
          <w:sz w:val="28"/>
          <w:szCs w:val="28"/>
        </w:rPr>
        <w:t>a)</w:t>
      </w:r>
      <w:hyperlink r:id="rId15" w:tooltip="Адреноблокатор" w:history="1">
        <w:r w:rsidRPr="00660E0B">
          <w:rPr>
            <w:rStyle w:val="a9"/>
            <w:rFonts w:ascii="Times New Roman" w:hAnsi="Times New Roman" w:cs="Times New Roman"/>
            <w:color w:val="auto"/>
            <w:sz w:val="28"/>
            <w:szCs w:val="28"/>
            <w:u w:val="none"/>
          </w:rPr>
          <w:t>Alfa2 agonistləri</w:t>
        </w:r>
      </w:hyperlink>
    </w:p>
    <w:p w:rsidR="00660E0B" w:rsidRPr="00660E0B" w:rsidRDefault="003B42FB" w:rsidP="00983834">
      <w:pPr>
        <w:numPr>
          <w:ilvl w:val="0"/>
          <w:numId w:val="23"/>
        </w:numPr>
        <w:shd w:val="clear" w:color="auto" w:fill="FFFFFF"/>
        <w:spacing w:after="0" w:line="240" w:lineRule="auto"/>
        <w:ind w:left="0" w:firstLine="709"/>
        <w:rPr>
          <w:rFonts w:ascii="Times New Roman" w:hAnsi="Times New Roman" w:cs="Times New Roman"/>
          <w:sz w:val="28"/>
          <w:szCs w:val="28"/>
        </w:rPr>
      </w:pPr>
      <w:hyperlink r:id="rId16" w:tooltip="Блокаторы кальциевых каналов" w:history="1">
        <w:r w:rsidR="00660E0B" w:rsidRPr="00660E0B">
          <w:rPr>
            <w:rStyle w:val="a9"/>
            <w:rFonts w:ascii="Times New Roman" w:hAnsi="Times New Roman" w:cs="Times New Roman"/>
            <w:color w:val="auto"/>
            <w:sz w:val="28"/>
            <w:szCs w:val="28"/>
            <w:u w:val="none"/>
          </w:rPr>
          <w:t xml:space="preserve">Kalsium kanal </w:t>
        </w:r>
        <w:r w:rsidR="00434709">
          <w:rPr>
            <w:rStyle w:val="a9"/>
            <w:rFonts w:ascii="Times New Roman" w:hAnsi="Times New Roman" w:cs="Times New Roman"/>
            <w:color w:val="auto"/>
            <w:sz w:val="28"/>
            <w:szCs w:val="28"/>
            <w:u w:val="none"/>
            <w:lang w:val="az-Latn-AZ"/>
          </w:rPr>
          <w:t>blokatorları</w:t>
        </w:r>
      </w:hyperlink>
    </w:p>
    <w:p w:rsidR="00660E0B" w:rsidRPr="00660E0B" w:rsidRDefault="003B42FB" w:rsidP="00983834">
      <w:pPr>
        <w:numPr>
          <w:ilvl w:val="0"/>
          <w:numId w:val="23"/>
        </w:numPr>
        <w:shd w:val="clear" w:color="auto" w:fill="FFFFFF"/>
        <w:spacing w:after="0" w:line="240" w:lineRule="auto"/>
        <w:ind w:left="0" w:firstLine="709"/>
        <w:rPr>
          <w:rFonts w:ascii="Times New Roman" w:hAnsi="Times New Roman" w:cs="Times New Roman"/>
          <w:sz w:val="28"/>
          <w:szCs w:val="28"/>
        </w:rPr>
      </w:pPr>
      <w:hyperlink r:id="rId17" w:tooltip="Ингибиторы АПФ" w:history="1">
        <w:r w:rsidR="00660E0B" w:rsidRPr="00660E0B">
          <w:rPr>
            <w:rStyle w:val="a9"/>
            <w:rFonts w:ascii="Times New Roman" w:hAnsi="Times New Roman" w:cs="Times New Roman"/>
            <w:color w:val="auto"/>
            <w:sz w:val="28"/>
            <w:szCs w:val="28"/>
            <w:u w:val="none"/>
          </w:rPr>
          <w:t>A</w:t>
        </w:r>
        <w:r w:rsidR="00434709">
          <w:rPr>
            <w:rStyle w:val="a9"/>
            <w:rFonts w:ascii="Times New Roman" w:hAnsi="Times New Roman" w:cs="Times New Roman"/>
            <w:color w:val="auto"/>
            <w:sz w:val="28"/>
            <w:szCs w:val="28"/>
            <w:u w:val="none"/>
            <w:lang w:val="az-Latn-AZ"/>
          </w:rPr>
          <w:t>ÇF</w:t>
        </w:r>
        <w:r w:rsidR="00660E0B" w:rsidRPr="00660E0B">
          <w:rPr>
            <w:rStyle w:val="a9"/>
            <w:rFonts w:ascii="Times New Roman" w:hAnsi="Times New Roman" w:cs="Times New Roman"/>
            <w:color w:val="auto"/>
            <w:sz w:val="28"/>
            <w:szCs w:val="28"/>
            <w:u w:val="none"/>
          </w:rPr>
          <w:t xml:space="preserve"> inhibitorları</w:t>
        </w:r>
      </w:hyperlink>
    </w:p>
    <w:p w:rsidR="00660E0B" w:rsidRPr="00660E0B" w:rsidRDefault="003B42FB" w:rsidP="00983834">
      <w:pPr>
        <w:numPr>
          <w:ilvl w:val="0"/>
          <w:numId w:val="23"/>
        </w:numPr>
        <w:shd w:val="clear" w:color="auto" w:fill="FFFFFF"/>
        <w:spacing w:after="0" w:line="240" w:lineRule="auto"/>
        <w:ind w:left="0" w:firstLine="709"/>
        <w:rPr>
          <w:rFonts w:ascii="Times New Roman" w:hAnsi="Times New Roman" w:cs="Times New Roman"/>
          <w:sz w:val="28"/>
          <w:szCs w:val="28"/>
        </w:rPr>
      </w:pPr>
      <w:hyperlink r:id="rId18" w:tooltip="Антагонист (химия)" w:history="1">
        <w:r w:rsidR="00434709">
          <w:rPr>
            <w:rStyle w:val="a9"/>
            <w:rFonts w:ascii="Times New Roman" w:hAnsi="Times New Roman" w:cs="Times New Roman"/>
            <w:color w:val="auto"/>
            <w:sz w:val="28"/>
            <w:szCs w:val="28"/>
            <w:u w:val="none"/>
            <w:lang w:val="az-Latn-AZ"/>
          </w:rPr>
          <w:t>Angiotenzin</w:t>
        </w:r>
      </w:hyperlink>
      <w:r w:rsidR="00434709">
        <w:rPr>
          <w:rStyle w:val="a9"/>
          <w:rFonts w:ascii="Times New Roman" w:hAnsi="Times New Roman" w:cs="Times New Roman"/>
          <w:color w:val="auto"/>
          <w:sz w:val="28"/>
          <w:szCs w:val="28"/>
          <w:u w:val="none"/>
          <w:lang w:val="az-Latn-AZ"/>
        </w:rPr>
        <w:t>-2 reseptor antoqonistləri</w:t>
      </w:r>
    </w:p>
    <w:p w:rsidR="00660E0B" w:rsidRPr="00434709" w:rsidRDefault="00434709" w:rsidP="00983834">
      <w:pPr>
        <w:numPr>
          <w:ilvl w:val="0"/>
          <w:numId w:val="23"/>
        </w:numPr>
        <w:shd w:val="clear" w:color="auto" w:fill="FFFFFF"/>
        <w:spacing w:after="0" w:line="240" w:lineRule="auto"/>
        <w:ind w:left="0" w:firstLine="709"/>
        <w:rPr>
          <w:rFonts w:ascii="Times New Roman" w:hAnsi="Times New Roman" w:cs="Times New Roman"/>
          <w:sz w:val="28"/>
          <w:szCs w:val="28"/>
        </w:rPr>
      </w:pPr>
      <w:r w:rsidRPr="00434709">
        <w:rPr>
          <w:rStyle w:val="a9"/>
          <w:rFonts w:ascii="Times New Roman" w:hAnsi="Times New Roman" w:cs="Times New Roman"/>
          <w:color w:val="auto"/>
          <w:sz w:val="28"/>
          <w:szCs w:val="28"/>
          <w:u w:val="none"/>
          <w:lang w:val="az-Latn-AZ"/>
        </w:rPr>
        <w:t>Aldosteron antoqonistləri</w:t>
      </w:r>
    </w:p>
    <w:p w:rsidR="00660E0B" w:rsidRPr="00434709" w:rsidRDefault="003B42FB" w:rsidP="00983834">
      <w:pPr>
        <w:numPr>
          <w:ilvl w:val="0"/>
          <w:numId w:val="23"/>
        </w:numPr>
        <w:shd w:val="clear" w:color="auto" w:fill="FFFFFF"/>
        <w:spacing w:after="0" w:line="240" w:lineRule="auto"/>
        <w:ind w:left="0" w:firstLine="709"/>
        <w:rPr>
          <w:rFonts w:ascii="Times New Roman" w:hAnsi="Times New Roman" w:cs="Times New Roman"/>
          <w:sz w:val="28"/>
          <w:szCs w:val="28"/>
        </w:rPr>
      </w:pPr>
      <w:hyperlink r:id="rId19" w:tooltip="Вазодилатация" w:history="1">
        <w:r w:rsidR="00660E0B" w:rsidRPr="00434709">
          <w:rPr>
            <w:rStyle w:val="a9"/>
            <w:rFonts w:ascii="Times New Roman" w:hAnsi="Times New Roman" w:cs="Times New Roman"/>
            <w:color w:val="auto"/>
            <w:sz w:val="28"/>
            <w:szCs w:val="28"/>
            <w:u w:val="none"/>
          </w:rPr>
          <w:t>Vazodilatatorlar</w:t>
        </w:r>
      </w:hyperlink>
    </w:p>
    <w:p w:rsidR="00660E0B" w:rsidRPr="00434709" w:rsidRDefault="003B42FB" w:rsidP="00983834">
      <w:pPr>
        <w:numPr>
          <w:ilvl w:val="0"/>
          <w:numId w:val="23"/>
        </w:numPr>
        <w:shd w:val="clear" w:color="auto" w:fill="FFFFFF"/>
        <w:spacing w:after="0" w:line="240" w:lineRule="auto"/>
        <w:ind w:left="0" w:firstLine="709"/>
        <w:rPr>
          <w:rFonts w:ascii="Times New Roman" w:hAnsi="Times New Roman" w:cs="Times New Roman"/>
          <w:sz w:val="28"/>
          <w:szCs w:val="28"/>
        </w:rPr>
      </w:pPr>
      <w:hyperlink r:id="rId20" w:tooltip="Адреномиметики" w:history="1">
        <w:r w:rsidR="00660E0B" w:rsidRPr="00434709">
          <w:rPr>
            <w:rStyle w:val="a9"/>
            <w:rFonts w:ascii="Times New Roman" w:hAnsi="Times New Roman" w:cs="Times New Roman"/>
            <w:color w:val="auto"/>
            <w:sz w:val="28"/>
            <w:szCs w:val="28"/>
            <w:u w:val="none"/>
          </w:rPr>
          <w:t>Adrenergiklər</w:t>
        </w:r>
      </w:hyperlink>
      <w:r w:rsidR="00434709">
        <w:rPr>
          <w:rStyle w:val="a9"/>
          <w:rFonts w:ascii="Times New Roman" w:hAnsi="Times New Roman" w:cs="Times New Roman"/>
          <w:color w:val="auto"/>
          <w:sz w:val="28"/>
          <w:szCs w:val="28"/>
          <w:u w:val="none"/>
          <w:lang w:val="az-Latn-AZ"/>
        </w:rPr>
        <w:t xml:space="preserve"> </w:t>
      </w:r>
      <w:r w:rsidR="00660E0B" w:rsidRPr="00434709">
        <w:rPr>
          <w:rFonts w:ascii="Times New Roman" w:hAnsi="Times New Roman" w:cs="Times New Roman"/>
          <w:sz w:val="28"/>
          <w:szCs w:val="28"/>
        </w:rPr>
        <w:t>ə mərkəzi fəaliyyət göstərən və ya alfa reseptor stimulyatorları</w:t>
      </w:r>
    </w:p>
    <w:p w:rsidR="00660E0B" w:rsidRPr="00660E0B" w:rsidRDefault="00434709" w:rsidP="00983834">
      <w:pPr>
        <w:numPr>
          <w:ilvl w:val="0"/>
          <w:numId w:val="23"/>
        </w:numPr>
        <w:shd w:val="clear" w:color="auto" w:fill="FFFFFF"/>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Birbaşa renin inhibitorları</w:t>
      </w:r>
    </w:p>
    <w:p w:rsidR="00660E0B" w:rsidRPr="00660E0B" w:rsidRDefault="00660E0B" w:rsidP="00983834">
      <w:pPr>
        <w:pStyle w:val="a4"/>
        <w:shd w:val="clear" w:color="auto" w:fill="FFFFFF"/>
        <w:spacing w:before="0" w:beforeAutospacing="0" w:after="0" w:afterAutospacing="0"/>
        <w:ind w:firstLine="709"/>
        <w:jc w:val="both"/>
        <w:rPr>
          <w:sz w:val="28"/>
          <w:szCs w:val="28"/>
        </w:rPr>
      </w:pPr>
    </w:p>
    <w:p w:rsidR="00660E0B" w:rsidRPr="00660E0B" w:rsidRDefault="003B42FB" w:rsidP="00983834">
      <w:pPr>
        <w:pStyle w:val="3"/>
        <w:shd w:val="clear" w:color="auto" w:fill="FFFFFF"/>
        <w:spacing w:before="0" w:beforeAutospacing="0" w:after="0" w:afterAutospacing="0"/>
        <w:ind w:firstLine="709"/>
        <w:jc w:val="both"/>
        <w:rPr>
          <w:sz w:val="28"/>
          <w:szCs w:val="28"/>
        </w:rPr>
      </w:pPr>
      <w:hyperlink r:id="rId21" w:tooltip="Диуретики" w:history="1">
        <w:r w:rsidR="00660E0B" w:rsidRPr="00660E0B">
          <w:rPr>
            <w:rStyle w:val="a9"/>
            <w:color w:val="auto"/>
            <w:sz w:val="28"/>
            <w:szCs w:val="28"/>
            <w:u w:val="none"/>
          </w:rPr>
          <w:t>Diuretiklər</w:t>
        </w:r>
      </w:hyperlink>
      <w:r w:rsidR="003C51FC">
        <w:rPr>
          <w:rStyle w:val="mw-headline"/>
          <w:sz w:val="28"/>
          <w:szCs w:val="28"/>
        </w:rPr>
        <w:t>.</w:t>
      </w:r>
    </w:p>
    <w:p w:rsidR="00660E0B" w:rsidRPr="00194922" w:rsidRDefault="00660E0B" w:rsidP="00983834">
      <w:pPr>
        <w:pStyle w:val="a4"/>
        <w:shd w:val="clear" w:color="auto" w:fill="FFFFFF"/>
        <w:spacing w:before="0" w:beforeAutospacing="0" w:after="0" w:afterAutospacing="0"/>
        <w:ind w:firstLine="709"/>
        <w:jc w:val="both"/>
        <w:rPr>
          <w:sz w:val="28"/>
          <w:szCs w:val="28"/>
          <w:lang w:val="en-GB"/>
        </w:rPr>
      </w:pPr>
      <w:r w:rsidRPr="00660E0B">
        <w:rPr>
          <w:sz w:val="28"/>
          <w:szCs w:val="28"/>
        </w:rPr>
        <w:t>Arterial hipertansiyonun müalicəsi üçün onlar əsasən</w:t>
      </w:r>
      <w:r w:rsidR="00434709">
        <w:rPr>
          <w:sz w:val="28"/>
          <w:szCs w:val="28"/>
          <w:lang w:val="az-Latn-AZ"/>
        </w:rPr>
        <w:t xml:space="preserve"> </w:t>
      </w:r>
      <w:hyperlink r:id="rId22" w:tooltip="Салуретики (страница отсутствует)" w:history="1">
        <w:r w:rsidR="00434709" w:rsidRPr="00660E0B">
          <w:rPr>
            <w:rStyle w:val="a9"/>
            <w:color w:val="auto"/>
            <w:sz w:val="28"/>
            <w:szCs w:val="28"/>
            <w:u w:val="none"/>
          </w:rPr>
          <w:t>saluretiklər</w:t>
        </w:r>
      </w:hyperlink>
      <w:r w:rsidR="00434709">
        <w:rPr>
          <w:rStyle w:val="a9"/>
          <w:color w:val="auto"/>
          <w:sz w:val="28"/>
          <w:szCs w:val="28"/>
          <w:u w:val="none"/>
          <w:lang w:val="az-Latn-AZ"/>
        </w:rPr>
        <w:t>-</w:t>
      </w:r>
      <w:r w:rsidR="00434709" w:rsidRPr="00434709">
        <w:rPr>
          <w:sz w:val="28"/>
          <w:szCs w:val="28"/>
        </w:rPr>
        <w:t xml:space="preserve"> </w:t>
      </w:r>
      <w:r w:rsidR="00434709" w:rsidRPr="00660E0B">
        <w:rPr>
          <w:sz w:val="28"/>
          <w:szCs w:val="28"/>
        </w:rPr>
        <w:t>natrium və xlor ionlarının bədəndən xaric olmasını gücləndirən dərmanlar</w:t>
      </w:r>
      <w:r w:rsidRPr="00660E0B">
        <w:rPr>
          <w:sz w:val="28"/>
          <w:szCs w:val="28"/>
        </w:rPr>
        <w:t xml:space="preserve"> istifadə olunur. Beləliklə, açıq və davamlı hipotenziv təsir tiazid diuretikləri (sulfanilamid törəmələri) tərəfindən verilir. </w:t>
      </w:r>
      <w:r w:rsidR="006A33CF" w:rsidRPr="003B42FB">
        <w:rPr>
          <w:sz w:val="28"/>
          <w:szCs w:val="28"/>
          <w:lang w:val="az-Latn-AZ"/>
        </w:rPr>
        <w:t>AÇF</w:t>
      </w:r>
      <w:r w:rsidRPr="003B42FB">
        <w:rPr>
          <w:sz w:val="28"/>
          <w:szCs w:val="28"/>
        </w:rPr>
        <w:t xml:space="preserve"> inhibitorları kalium səviyyəsini artırdığından, kalium tutmayan diuretiklər üçün A</w:t>
      </w:r>
      <w:r w:rsidR="006A33CF" w:rsidRPr="003B42FB">
        <w:rPr>
          <w:sz w:val="28"/>
          <w:szCs w:val="28"/>
          <w:lang w:val="az-Latn-AZ"/>
        </w:rPr>
        <w:t>ÇF</w:t>
      </w:r>
      <w:r w:rsidRPr="003B42FB">
        <w:rPr>
          <w:sz w:val="28"/>
          <w:szCs w:val="28"/>
        </w:rPr>
        <w:t xml:space="preserve"> inhibitoru ilə birgə istifadəyə üstünlük verilir. </w:t>
      </w:r>
      <w:r w:rsidRPr="00660E0B">
        <w:rPr>
          <w:sz w:val="28"/>
          <w:szCs w:val="28"/>
        </w:rPr>
        <w:t xml:space="preserve">Birgə istifadədə saluretiklərin dozalarının azaldılması onların arzuolunmaz təsirlərini də azaldır. </w:t>
      </w:r>
      <w:r w:rsidRPr="00194922">
        <w:rPr>
          <w:sz w:val="28"/>
          <w:szCs w:val="28"/>
          <w:lang w:val="en-GB"/>
        </w:rPr>
        <w:t>Diuretiklər daxildir:</w:t>
      </w:r>
      <w:hyperlink r:id="rId23" w:tooltip="Гидрохлоротиазид" w:history="1">
        <w:r w:rsidRPr="00194922">
          <w:rPr>
            <w:rStyle w:val="a9"/>
            <w:color w:val="auto"/>
            <w:sz w:val="28"/>
            <w:szCs w:val="28"/>
            <w:u w:val="none"/>
            <w:lang w:val="en-GB"/>
          </w:rPr>
          <w:t>hidroklorotiyazid</w:t>
        </w:r>
      </w:hyperlink>
      <w:r w:rsidRPr="00194922">
        <w:rPr>
          <w:sz w:val="28"/>
          <w:szCs w:val="28"/>
          <w:lang w:val="en-GB"/>
        </w:rPr>
        <w:t>;</w:t>
      </w:r>
      <w:hyperlink r:id="rId24" w:tooltip="Индапамид" w:history="1">
        <w:r w:rsidRPr="00194922">
          <w:rPr>
            <w:rStyle w:val="a9"/>
            <w:color w:val="auto"/>
            <w:sz w:val="28"/>
            <w:szCs w:val="28"/>
            <w:u w:val="none"/>
            <w:lang w:val="en-GB"/>
          </w:rPr>
          <w:t>indapamid</w:t>
        </w:r>
      </w:hyperlink>
      <w:r w:rsidRPr="00194922">
        <w:rPr>
          <w:sz w:val="28"/>
          <w:szCs w:val="28"/>
          <w:lang w:val="en-GB"/>
        </w:rPr>
        <w:t>;</w:t>
      </w:r>
      <w:hyperlink r:id="rId25" w:tooltip="Хлорталидон" w:history="1">
        <w:r w:rsidRPr="00194922">
          <w:rPr>
            <w:rStyle w:val="a9"/>
            <w:color w:val="auto"/>
            <w:sz w:val="28"/>
            <w:szCs w:val="28"/>
            <w:u w:val="none"/>
            <w:lang w:val="en-GB"/>
          </w:rPr>
          <w:t>xlortalidon</w:t>
        </w:r>
      </w:hyperlink>
      <w:r w:rsidRPr="00194922">
        <w:rPr>
          <w:sz w:val="28"/>
          <w:szCs w:val="28"/>
          <w:lang w:val="en-GB"/>
        </w:rPr>
        <w:t>;</w:t>
      </w:r>
      <w:hyperlink r:id="rId26" w:tooltip="Триамтерен (страница отсутствует)" w:history="1">
        <w:r w:rsidRPr="00194922">
          <w:rPr>
            <w:rStyle w:val="a9"/>
            <w:color w:val="auto"/>
            <w:sz w:val="28"/>
            <w:szCs w:val="28"/>
            <w:u w:val="none"/>
            <w:lang w:val="en-GB"/>
          </w:rPr>
          <w:t>triamteren</w:t>
        </w:r>
      </w:hyperlink>
      <w:r w:rsidRPr="00194922">
        <w:rPr>
          <w:sz w:val="28"/>
          <w:szCs w:val="28"/>
          <w:lang w:val="en-GB"/>
        </w:rPr>
        <w:t>;</w:t>
      </w:r>
      <w:hyperlink r:id="rId27" w:tooltip="Фуросемид" w:history="1">
        <w:r w:rsidRPr="00194922">
          <w:rPr>
            <w:rStyle w:val="a9"/>
            <w:color w:val="auto"/>
            <w:sz w:val="28"/>
            <w:szCs w:val="28"/>
            <w:u w:val="none"/>
            <w:lang w:val="en-GB"/>
          </w:rPr>
          <w:t>furosemid</w:t>
        </w:r>
      </w:hyperlink>
      <w:r w:rsidRPr="00194922">
        <w:rPr>
          <w:sz w:val="28"/>
          <w:szCs w:val="28"/>
          <w:lang w:val="en-GB"/>
        </w:rPr>
        <w:t>;</w:t>
      </w:r>
      <w:hyperlink r:id="rId28" w:tooltip="Диуретики" w:history="1">
        <w:r w:rsidRPr="00194922">
          <w:rPr>
            <w:rStyle w:val="a9"/>
            <w:color w:val="auto"/>
            <w:sz w:val="28"/>
            <w:szCs w:val="28"/>
            <w:u w:val="none"/>
            <w:lang w:val="en-GB"/>
          </w:rPr>
          <w:t>torasemid</w:t>
        </w:r>
      </w:hyperlink>
      <w:r w:rsidRPr="00194922">
        <w:rPr>
          <w:sz w:val="28"/>
          <w:szCs w:val="28"/>
          <w:lang w:val="en-GB"/>
        </w:rPr>
        <w:t>;</w:t>
      </w:r>
      <w:hyperlink r:id="rId29" w:tooltip="Амилорид (страница отсутствует)" w:history="1">
        <w:r w:rsidRPr="00194922">
          <w:rPr>
            <w:rStyle w:val="a9"/>
            <w:color w:val="auto"/>
            <w:sz w:val="28"/>
            <w:szCs w:val="28"/>
            <w:u w:val="none"/>
            <w:lang w:val="en-GB"/>
          </w:rPr>
          <w:t>amilorid</w:t>
        </w:r>
      </w:hyperlink>
      <w:r w:rsidRPr="00194922">
        <w:rPr>
          <w:sz w:val="28"/>
          <w:szCs w:val="28"/>
          <w:lang w:val="en-GB"/>
        </w:rPr>
        <w:t xml:space="preserve">. </w:t>
      </w:r>
    </w:p>
    <w:p w:rsidR="00225594" w:rsidRPr="00194922" w:rsidRDefault="00225594" w:rsidP="00983834">
      <w:pPr>
        <w:pStyle w:val="a4"/>
        <w:shd w:val="clear" w:color="auto" w:fill="FFFFFF"/>
        <w:spacing w:before="0" w:beforeAutospacing="0" w:after="0" w:afterAutospacing="0"/>
        <w:ind w:firstLine="709"/>
        <w:jc w:val="both"/>
        <w:rPr>
          <w:b/>
          <w:sz w:val="28"/>
          <w:szCs w:val="28"/>
          <w:lang w:val="en-GB"/>
        </w:rPr>
      </w:pPr>
      <w:r w:rsidRPr="00194922">
        <w:rPr>
          <w:b/>
          <w:sz w:val="28"/>
          <w:szCs w:val="28"/>
          <w:lang w:val="en-GB"/>
        </w:rPr>
        <w:t>Aldosteron antaqonistləri.</w:t>
      </w:r>
    </w:p>
    <w:p w:rsidR="00225594" w:rsidRPr="003B42FB" w:rsidRDefault="00225594" w:rsidP="00E314C8">
      <w:pPr>
        <w:pStyle w:val="a4"/>
        <w:shd w:val="clear" w:color="auto" w:fill="FFFFFF"/>
        <w:spacing w:before="0" w:beforeAutospacing="0" w:after="0" w:afterAutospacing="0"/>
        <w:ind w:firstLine="709"/>
        <w:jc w:val="both"/>
        <w:rPr>
          <w:b/>
          <w:sz w:val="28"/>
          <w:szCs w:val="28"/>
          <w:lang w:val="az-Latn-AZ"/>
        </w:rPr>
      </w:pPr>
      <w:r w:rsidRPr="006A33CF">
        <w:rPr>
          <w:b/>
          <w:bCs/>
          <w:sz w:val="28"/>
          <w:szCs w:val="28"/>
          <w:shd w:val="clear" w:color="auto" w:fill="FFFFFF"/>
          <w:lang w:val="en-GB"/>
        </w:rPr>
        <w:t>Spironolakton</w:t>
      </w:r>
      <w:r w:rsidRPr="00194922">
        <w:rPr>
          <w:sz w:val="28"/>
          <w:szCs w:val="28"/>
          <w:shd w:val="clear" w:color="auto" w:fill="FFFFFF"/>
          <w:lang w:val="en-GB"/>
        </w:rPr>
        <w:t xml:space="preserve">, </w:t>
      </w:r>
      <w:r w:rsidRPr="006A33CF">
        <w:rPr>
          <w:sz w:val="28"/>
          <w:szCs w:val="28"/>
          <w:shd w:val="clear" w:color="auto" w:fill="FFFFFF"/>
          <w:lang w:val="en-GB"/>
        </w:rPr>
        <w:t>h</w:t>
      </w:r>
      <w:r w:rsidRPr="00194922">
        <w:rPr>
          <w:sz w:val="28"/>
          <w:szCs w:val="28"/>
          <w:shd w:val="clear" w:color="auto" w:fill="FFFFFF"/>
          <w:lang w:val="en-GB"/>
        </w:rPr>
        <w:t>ə</w:t>
      </w:r>
      <w:r w:rsidRPr="006A33CF">
        <w:rPr>
          <w:sz w:val="28"/>
          <w:szCs w:val="28"/>
          <w:shd w:val="clear" w:color="auto" w:fill="FFFFFF"/>
          <w:lang w:val="en-GB"/>
        </w:rPr>
        <w:t>m</w:t>
      </w:r>
      <w:r w:rsidRPr="00194922">
        <w:rPr>
          <w:sz w:val="28"/>
          <w:szCs w:val="28"/>
          <w:shd w:val="clear" w:color="auto" w:fill="FFFFFF"/>
          <w:lang w:val="en-GB"/>
        </w:rPr>
        <w:t>ç</w:t>
      </w:r>
      <w:r w:rsidRPr="006A33CF">
        <w:rPr>
          <w:sz w:val="28"/>
          <w:szCs w:val="28"/>
          <w:shd w:val="clear" w:color="auto" w:fill="FFFFFF"/>
          <w:lang w:val="en-GB"/>
        </w:rPr>
        <w:t>inin</w:t>
      </w:r>
      <w:r w:rsidRPr="00194922">
        <w:rPr>
          <w:sz w:val="28"/>
          <w:szCs w:val="28"/>
          <w:shd w:val="clear" w:color="auto" w:fill="FFFFFF"/>
          <w:lang w:val="en-GB"/>
        </w:rPr>
        <w:t xml:space="preserve"> </w:t>
      </w:r>
      <w:r w:rsidRPr="006A33CF">
        <w:rPr>
          <w:sz w:val="28"/>
          <w:szCs w:val="28"/>
          <w:shd w:val="clear" w:color="auto" w:fill="FFFFFF"/>
          <w:lang w:val="en-GB"/>
        </w:rPr>
        <w:t>Aldakton</w:t>
      </w:r>
      <w:r w:rsidRPr="00194922">
        <w:rPr>
          <w:sz w:val="28"/>
          <w:szCs w:val="28"/>
          <w:shd w:val="clear" w:color="auto" w:fill="FFFFFF"/>
          <w:lang w:val="en-GB"/>
        </w:rPr>
        <w:t xml:space="preserve">, </w:t>
      </w:r>
      <w:r w:rsidRPr="006A33CF">
        <w:rPr>
          <w:sz w:val="28"/>
          <w:szCs w:val="28"/>
          <w:shd w:val="clear" w:color="auto" w:fill="FFFFFF"/>
          <w:lang w:val="en-GB"/>
        </w:rPr>
        <w:t>Vero</w:t>
      </w:r>
      <w:r w:rsidR="006A33CF" w:rsidRPr="006A33CF">
        <w:rPr>
          <w:sz w:val="28"/>
          <w:szCs w:val="28"/>
          <w:shd w:val="clear" w:color="auto" w:fill="FFFFFF"/>
          <w:lang w:val="en-GB"/>
        </w:rPr>
        <w:t>shpiron</w:t>
      </w:r>
      <w:r w:rsidR="006A33CF" w:rsidRPr="00194922">
        <w:rPr>
          <w:sz w:val="28"/>
          <w:szCs w:val="28"/>
          <w:shd w:val="clear" w:color="auto" w:fill="FFFFFF"/>
          <w:lang w:val="en-GB"/>
        </w:rPr>
        <w:t xml:space="preserve"> </w:t>
      </w:r>
      <w:r w:rsidR="006A33CF" w:rsidRPr="006A33CF">
        <w:rPr>
          <w:sz w:val="28"/>
          <w:szCs w:val="28"/>
          <w:shd w:val="clear" w:color="auto" w:fill="FFFFFF"/>
          <w:lang w:val="en-GB"/>
        </w:rPr>
        <w:t>adlar</w:t>
      </w:r>
      <w:r w:rsidR="006A33CF" w:rsidRPr="00194922">
        <w:rPr>
          <w:sz w:val="28"/>
          <w:szCs w:val="28"/>
          <w:shd w:val="clear" w:color="auto" w:fill="FFFFFF"/>
          <w:lang w:val="en-GB"/>
        </w:rPr>
        <w:t xml:space="preserve">ı </w:t>
      </w:r>
      <w:r w:rsidR="006A33CF" w:rsidRPr="006A33CF">
        <w:rPr>
          <w:sz w:val="28"/>
          <w:szCs w:val="28"/>
          <w:shd w:val="clear" w:color="auto" w:fill="FFFFFF"/>
          <w:lang w:val="en-GB"/>
        </w:rPr>
        <w:t>alt</w:t>
      </w:r>
      <w:r w:rsidR="006A33CF" w:rsidRPr="00194922">
        <w:rPr>
          <w:sz w:val="28"/>
          <w:szCs w:val="28"/>
          <w:shd w:val="clear" w:color="auto" w:fill="FFFFFF"/>
          <w:lang w:val="en-GB"/>
        </w:rPr>
        <w:t>ı</w:t>
      </w:r>
      <w:r w:rsidR="006A33CF" w:rsidRPr="006A33CF">
        <w:rPr>
          <w:sz w:val="28"/>
          <w:szCs w:val="28"/>
          <w:shd w:val="clear" w:color="auto" w:fill="FFFFFF"/>
          <w:lang w:val="en-GB"/>
        </w:rPr>
        <w:t>nda</w:t>
      </w:r>
      <w:r w:rsidR="006A33CF" w:rsidRPr="00194922">
        <w:rPr>
          <w:sz w:val="28"/>
          <w:szCs w:val="28"/>
          <w:shd w:val="clear" w:color="auto" w:fill="FFFFFF"/>
          <w:lang w:val="en-GB"/>
        </w:rPr>
        <w:t xml:space="preserve"> </w:t>
      </w:r>
      <w:r w:rsidR="006A33CF" w:rsidRPr="006A33CF">
        <w:rPr>
          <w:sz w:val="28"/>
          <w:szCs w:val="28"/>
          <w:shd w:val="clear" w:color="auto" w:fill="FFFFFF"/>
          <w:lang w:val="en-GB"/>
        </w:rPr>
        <w:t>sat</w:t>
      </w:r>
      <w:r w:rsidR="006A33CF" w:rsidRPr="00194922">
        <w:rPr>
          <w:sz w:val="28"/>
          <w:szCs w:val="28"/>
          <w:shd w:val="clear" w:color="auto" w:fill="FFFFFF"/>
          <w:lang w:val="en-GB"/>
        </w:rPr>
        <w:t>ı</w:t>
      </w:r>
      <w:r w:rsidR="006A33CF" w:rsidRPr="006A33CF">
        <w:rPr>
          <w:sz w:val="28"/>
          <w:szCs w:val="28"/>
          <w:shd w:val="clear" w:color="auto" w:fill="FFFFFF"/>
          <w:lang w:val="en-GB"/>
        </w:rPr>
        <w:t>l</w:t>
      </w:r>
      <w:r w:rsidR="006A33CF" w:rsidRPr="00194922">
        <w:rPr>
          <w:sz w:val="28"/>
          <w:szCs w:val="28"/>
          <w:shd w:val="clear" w:color="auto" w:fill="FFFFFF"/>
          <w:lang w:val="en-GB"/>
        </w:rPr>
        <w:t>ı</w:t>
      </w:r>
      <w:r w:rsidR="006A33CF" w:rsidRPr="006A33CF">
        <w:rPr>
          <w:sz w:val="28"/>
          <w:szCs w:val="28"/>
          <w:shd w:val="clear" w:color="auto" w:fill="FFFFFF"/>
          <w:lang w:val="en-GB"/>
        </w:rPr>
        <w:t>r</w:t>
      </w:r>
      <w:r w:rsidR="006A33CF" w:rsidRPr="00194922">
        <w:rPr>
          <w:sz w:val="28"/>
          <w:szCs w:val="28"/>
          <w:shd w:val="clear" w:color="auto" w:fill="FFFFFF"/>
          <w:lang w:val="en-GB"/>
        </w:rPr>
        <w:t>.</w:t>
      </w:r>
      <w:r w:rsidR="006A33CF">
        <w:rPr>
          <w:sz w:val="28"/>
          <w:szCs w:val="28"/>
          <w:shd w:val="clear" w:color="auto" w:fill="FFFFFF"/>
          <w:lang w:val="en-GB"/>
        </w:rPr>
        <w:t>Kalium</w:t>
      </w:r>
      <w:r w:rsidR="006A33CF" w:rsidRPr="00194922">
        <w:rPr>
          <w:sz w:val="28"/>
          <w:szCs w:val="28"/>
          <w:shd w:val="clear" w:color="auto" w:fill="FFFFFF"/>
          <w:lang w:val="en-GB"/>
        </w:rPr>
        <w:t xml:space="preserve"> </w:t>
      </w:r>
      <w:r w:rsidR="006A33CF">
        <w:rPr>
          <w:sz w:val="28"/>
          <w:szCs w:val="28"/>
          <w:shd w:val="clear" w:color="auto" w:fill="FFFFFF"/>
          <w:lang w:val="en-GB"/>
        </w:rPr>
        <w:t>qoruyucu</w:t>
      </w:r>
      <w:r w:rsidR="006A33CF" w:rsidRPr="00194922">
        <w:rPr>
          <w:sz w:val="28"/>
          <w:szCs w:val="28"/>
          <w:shd w:val="clear" w:color="auto" w:fill="FFFFFF"/>
          <w:lang w:val="en-GB"/>
        </w:rPr>
        <w:t xml:space="preserve"> </w:t>
      </w:r>
      <w:r w:rsidR="006A33CF">
        <w:rPr>
          <w:sz w:val="28"/>
          <w:szCs w:val="28"/>
          <w:shd w:val="clear" w:color="auto" w:fill="FFFFFF"/>
          <w:lang w:val="en-GB"/>
        </w:rPr>
        <w:t>diuretikl</w:t>
      </w:r>
      <w:r w:rsidR="006A33CF" w:rsidRPr="00194922">
        <w:rPr>
          <w:sz w:val="28"/>
          <w:szCs w:val="28"/>
          <w:shd w:val="clear" w:color="auto" w:fill="FFFFFF"/>
          <w:lang w:val="en-GB"/>
        </w:rPr>
        <w:t>ə</w:t>
      </w:r>
      <w:r w:rsidR="006A33CF">
        <w:rPr>
          <w:sz w:val="28"/>
          <w:szCs w:val="28"/>
          <w:shd w:val="clear" w:color="auto" w:fill="FFFFFF"/>
          <w:lang w:val="az-Latn-AZ"/>
        </w:rPr>
        <w:t>r və mineralkortikoid blokatorları da deyilir.</w:t>
      </w:r>
      <w:r w:rsidRPr="00194922">
        <w:rPr>
          <w:sz w:val="28"/>
          <w:szCs w:val="28"/>
          <w:shd w:val="clear" w:color="auto" w:fill="FFFFFF"/>
          <w:lang w:val="en-GB"/>
        </w:rPr>
        <w:t xml:space="preserve"> </w:t>
      </w:r>
      <w:r w:rsidR="006A33CF" w:rsidRPr="003B42FB">
        <w:rPr>
          <w:sz w:val="28"/>
          <w:szCs w:val="28"/>
          <w:shd w:val="clear" w:color="auto" w:fill="FFFFFF"/>
          <w:lang w:val="az-Latn-AZ"/>
        </w:rPr>
        <w:t>Sprinolakton ürək çatışmazlığı,nefrotik tipli ödem,</w:t>
      </w:r>
      <w:r w:rsidR="00E314C8" w:rsidRPr="003B42FB">
        <w:rPr>
          <w:sz w:val="28"/>
          <w:szCs w:val="28"/>
          <w:shd w:val="clear" w:color="auto" w:fill="FFFFFF"/>
          <w:lang w:val="az-Latn-AZ"/>
        </w:rPr>
        <w:t>qaraciyərdən qaynaqlanan assit,hipertoniya,qanda aşağı səviyəli kalium göstəricilərihiperaldosterizm və Kon sendromu zamanı istifadə olunur.</w:t>
      </w:r>
      <w:r w:rsidRPr="003B42FB">
        <w:rPr>
          <w:sz w:val="28"/>
          <w:szCs w:val="28"/>
          <w:shd w:val="clear" w:color="auto" w:fill="FFFFFF"/>
          <w:lang w:val="az-Latn-AZ"/>
        </w:rPr>
        <w:t xml:space="preserve"> </w:t>
      </w:r>
    </w:p>
    <w:p w:rsidR="003C51FC" w:rsidRPr="00E314C8" w:rsidRDefault="003B42FB" w:rsidP="00983834">
      <w:pPr>
        <w:shd w:val="clear" w:color="auto" w:fill="FFFFFF"/>
        <w:spacing w:after="0" w:line="240" w:lineRule="auto"/>
        <w:ind w:firstLine="708"/>
        <w:rPr>
          <w:rFonts w:ascii="Times New Roman" w:hAnsi="Times New Roman" w:cs="Times New Roman"/>
          <w:b/>
          <w:sz w:val="28"/>
          <w:szCs w:val="28"/>
          <w:lang w:val="en-GB"/>
        </w:rPr>
      </w:pPr>
      <w:hyperlink r:id="rId30" w:tooltip="Антагонисты адренергических рецепторов (страница отсутствует)" w:history="1">
        <w:r w:rsidR="003C51FC" w:rsidRPr="00E314C8">
          <w:rPr>
            <w:rStyle w:val="a9"/>
            <w:rFonts w:ascii="Times New Roman" w:hAnsi="Times New Roman" w:cs="Times New Roman"/>
            <w:b/>
            <w:color w:val="auto"/>
            <w:sz w:val="28"/>
            <w:szCs w:val="28"/>
            <w:u w:val="none"/>
            <w:lang w:val="en-GB"/>
          </w:rPr>
          <w:t>Adrenergik reseptorların antaqonistləri və agonistləri</w:t>
        </w:r>
      </w:hyperlink>
      <w:r w:rsidR="003C51FC" w:rsidRPr="00E314C8">
        <w:rPr>
          <w:rFonts w:ascii="Times New Roman" w:hAnsi="Times New Roman" w:cs="Times New Roman"/>
          <w:b/>
          <w:sz w:val="28"/>
          <w:szCs w:val="28"/>
          <w:lang w:val="en-GB"/>
        </w:rPr>
        <w:t>.</w:t>
      </w:r>
    </w:p>
    <w:p w:rsidR="003C51FC" w:rsidRPr="00194922" w:rsidRDefault="003C51FC" w:rsidP="00983834">
      <w:pPr>
        <w:pStyle w:val="a4"/>
        <w:shd w:val="clear" w:color="auto" w:fill="FFFFFF"/>
        <w:spacing w:before="0" w:beforeAutospacing="0" w:after="0" w:afterAutospacing="0"/>
        <w:ind w:firstLine="709"/>
        <w:jc w:val="both"/>
        <w:rPr>
          <w:sz w:val="28"/>
          <w:szCs w:val="28"/>
          <w:lang w:val="en-GB"/>
        </w:rPr>
      </w:pPr>
      <w:r w:rsidRPr="00A61629">
        <w:rPr>
          <w:sz w:val="28"/>
          <w:szCs w:val="28"/>
          <w:lang w:val="en-GB"/>
        </w:rPr>
        <w:t xml:space="preserve">Bu dərman qrupu "Adrenergik sistemə təsir edən vasitələr" mühazirəsinin 3-cü mövzusunda təqdim edilmişdir. </w:t>
      </w:r>
      <w:r w:rsidR="00A61629">
        <w:rPr>
          <w:sz w:val="28"/>
          <w:szCs w:val="28"/>
          <w:lang w:val="az-Latn-AZ"/>
        </w:rPr>
        <w:t>Ürəyin döyüntüsünü azaldaraq dolayı yolla hipotenziv təsir göstərir.</w:t>
      </w:r>
      <w:r w:rsidRPr="00A61629">
        <w:rPr>
          <w:sz w:val="28"/>
          <w:szCs w:val="28"/>
          <w:lang w:val="en-GB"/>
        </w:rPr>
        <w:t xml:space="preserve"> </w:t>
      </w:r>
      <w:r w:rsidR="00A61629">
        <w:rPr>
          <w:sz w:val="28"/>
          <w:szCs w:val="28"/>
          <w:lang w:val="en-GB"/>
        </w:rPr>
        <w:t>Ürək çatışmazlığında və miokard infarktının qarşısını almaq üçün istifadə edilir.</w:t>
      </w:r>
      <w:r w:rsidRPr="00A61629">
        <w:rPr>
          <w:sz w:val="28"/>
          <w:szCs w:val="28"/>
          <w:lang w:val="en-GB"/>
        </w:rPr>
        <w:t xml:space="preserve">. Uzun müddət istifadəsi </w:t>
      </w:r>
      <w:r w:rsidR="00A61629">
        <w:rPr>
          <w:sz w:val="28"/>
          <w:szCs w:val="28"/>
          <w:lang w:val="en-GB"/>
        </w:rPr>
        <w:t>erektil disfunkisya və diabet riskini artırır</w:t>
      </w:r>
      <w:r w:rsidRPr="00A61629">
        <w:rPr>
          <w:sz w:val="28"/>
          <w:szCs w:val="28"/>
          <w:lang w:val="en-GB"/>
        </w:rPr>
        <w:t xml:space="preserve">. Taxikardiya, ürək çatışmazlığı, </w:t>
      </w:r>
      <w:r w:rsidR="00A61629">
        <w:rPr>
          <w:sz w:val="28"/>
          <w:szCs w:val="28"/>
          <w:lang w:val="az-Latn-AZ"/>
        </w:rPr>
        <w:t>asimptomatik</w:t>
      </w:r>
      <w:r w:rsidRPr="00A61629">
        <w:rPr>
          <w:sz w:val="28"/>
          <w:szCs w:val="28"/>
          <w:lang w:val="en-GB"/>
        </w:rPr>
        <w:t xml:space="preserve"> sol mədəciyin disfunksiyası ilə müşayiət olunmayan arterial hipertoniyanın müalicəsində birinci sıra dərmanlar kimi beynəlxalq və Avropa tövsiyələrindən əldə edilmişdir. İstifadəyə əsas göstəriş ürək çatışmazlığı və ya a</w:t>
      </w:r>
      <w:r w:rsidR="00A61629">
        <w:rPr>
          <w:sz w:val="28"/>
          <w:szCs w:val="28"/>
          <w:lang w:val="az-Latn-AZ"/>
        </w:rPr>
        <w:t>simptomatik</w:t>
      </w:r>
      <w:r w:rsidRPr="00A61629">
        <w:rPr>
          <w:sz w:val="28"/>
          <w:szCs w:val="28"/>
          <w:lang w:val="en-GB"/>
        </w:rPr>
        <w:t xml:space="preserve"> sol mədəciyin disfunksiyası (karvedilol və selektiv uzun buraxılan beta-blok</w:t>
      </w:r>
      <w:r w:rsidR="00A61629">
        <w:rPr>
          <w:sz w:val="28"/>
          <w:szCs w:val="28"/>
          <w:lang w:val="en-GB"/>
        </w:rPr>
        <w:t>atorlar</w:t>
      </w:r>
      <w:r w:rsidRPr="00A61629">
        <w:rPr>
          <w:sz w:val="28"/>
          <w:szCs w:val="28"/>
          <w:lang w:val="en-GB"/>
        </w:rPr>
        <w:t xml:space="preserve">, onların adi formaları deyil) və arterial hipertenziyada simpatik-adrenal sistemin aktivləşməsi ilə əlaqəli taxiaritmiyaların müxtəlif formaları üçün kombinə edilmiş terapiyadır. </w:t>
      </w:r>
      <w:r w:rsidRPr="00194922">
        <w:rPr>
          <w:sz w:val="28"/>
          <w:szCs w:val="28"/>
          <w:lang w:val="en-GB"/>
        </w:rPr>
        <w:lastRenderedPageBreak/>
        <w:t>Bu dərman qrupuna aşağıdakılar daxildir:</w:t>
      </w:r>
      <w:hyperlink r:id="rId31" w:tooltip="Пропранолол" w:history="1">
        <w:r w:rsidRPr="00194922">
          <w:rPr>
            <w:rStyle w:val="a9"/>
            <w:color w:val="auto"/>
            <w:sz w:val="28"/>
            <w:szCs w:val="28"/>
            <w:u w:val="none"/>
            <w:lang w:val="en-GB"/>
          </w:rPr>
          <w:t>propranolol</w:t>
        </w:r>
      </w:hyperlink>
      <w:r w:rsidR="00601DF0" w:rsidRPr="00194922">
        <w:rPr>
          <w:sz w:val="28"/>
          <w:szCs w:val="28"/>
          <w:lang w:val="en-GB"/>
        </w:rPr>
        <w:t>;</w:t>
      </w:r>
      <w:hyperlink r:id="rId32" w:tooltip="Соталол" w:history="1">
        <w:r w:rsidRPr="00194922">
          <w:rPr>
            <w:rStyle w:val="a9"/>
            <w:color w:val="auto"/>
            <w:sz w:val="28"/>
            <w:szCs w:val="28"/>
            <w:u w:val="none"/>
            <w:lang w:val="en-GB"/>
          </w:rPr>
          <w:t>sotalol</w:t>
        </w:r>
      </w:hyperlink>
      <w:r w:rsidR="00601DF0" w:rsidRPr="00194922">
        <w:rPr>
          <w:sz w:val="28"/>
          <w:szCs w:val="28"/>
          <w:lang w:val="en-GB"/>
        </w:rPr>
        <w:t>;</w:t>
      </w:r>
      <w:hyperlink r:id="rId33" w:tooltip="Метопролол" w:history="1">
        <w:r w:rsidRPr="00194922">
          <w:rPr>
            <w:rStyle w:val="a9"/>
            <w:color w:val="auto"/>
            <w:sz w:val="28"/>
            <w:szCs w:val="28"/>
            <w:u w:val="none"/>
            <w:lang w:val="en-GB"/>
          </w:rPr>
          <w:t>metoprolol</w:t>
        </w:r>
      </w:hyperlink>
      <w:r w:rsidR="00601DF0" w:rsidRPr="00194922">
        <w:rPr>
          <w:sz w:val="28"/>
          <w:szCs w:val="28"/>
          <w:lang w:val="en-GB"/>
        </w:rPr>
        <w:t>;</w:t>
      </w:r>
      <w:hyperlink r:id="rId34" w:tooltip="Бисопролол" w:history="1">
        <w:r w:rsidRPr="00194922">
          <w:rPr>
            <w:rStyle w:val="a9"/>
            <w:color w:val="auto"/>
            <w:sz w:val="28"/>
            <w:szCs w:val="28"/>
            <w:u w:val="none"/>
            <w:lang w:val="en-GB"/>
          </w:rPr>
          <w:t>bisoprolol</w:t>
        </w:r>
      </w:hyperlink>
      <w:r w:rsidR="00601DF0" w:rsidRPr="00194922">
        <w:rPr>
          <w:sz w:val="28"/>
          <w:szCs w:val="28"/>
          <w:lang w:val="en-GB"/>
        </w:rPr>
        <w:t>;</w:t>
      </w:r>
      <w:hyperlink r:id="rId35" w:tooltip="Лабеталол" w:history="1">
        <w:r w:rsidRPr="00194922">
          <w:rPr>
            <w:rStyle w:val="a9"/>
            <w:color w:val="auto"/>
            <w:sz w:val="28"/>
            <w:szCs w:val="28"/>
            <w:u w:val="none"/>
            <w:lang w:val="en-GB"/>
          </w:rPr>
          <w:t>labetalol</w:t>
        </w:r>
      </w:hyperlink>
      <w:r w:rsidR="00601DF0" w:rsidRPr="00194922">
        <w:rPr>
          <w:sz w:val="28"/>
          <w:szCs w:val="28"/>
          <w:lang w:val="en-GB"/>
        </w:rPr>
        <w:t>;</w:t>
      </w:r>
      <w:hyperlink r:id="rId36" w:tooltip="Небиволол" w:history="1">
        <w:r w:rsidRPr="00194922">
          <w:rPr>
            <w:rStyle w:val="a9"/>
            <w:color w:val="auto"/>
            <w:sz w:val="28"/>
            <w:szCs w:val="28"/>
            <w:u w:val="none"/>
            <w:lang w:val="en-GB"/>
          </w:rPr>
          <w:t>nebivolol</w:t>
        </w:r>
      </w:hyperlink>
      <w:r w:rsidR="00601DF0" w:rsidRPr="00194922">
        <w:rPr>
          <w:sz w:val="28"/>
          <w:szCs w:val="28"/>
          <w:lang w:val="en-GB"/>
        </w:rPr>
        <w:t>;</w:t>
      </w:r>
      <w:hyperlink r:id="rId37" w:tooltip="Бетаксолол" w:history="1">
        <w:r w:rsidRPr="00194922">
          <w:rPr>
            <w:rStyle w:val="a9"/>
            <w:color w:val="auto"/>
            <w:sz w:val="28"/>
            <w:szCs w:val="28"/>
            <w:u w:val="none"/>
            <w:lang w:val="en-GB"/>
          </w:rPr>
          <w:t>betaksolol</w:t>
        </w:r>
      </w:hyperlink>
      <w:r w:rsidR="00601DF0" w:rsidRPr="00194922">
        <w:rPr>
          <w:sz w:val="28"/>
          <w:szCs w:val="28"/>
          <w:lang w:val="en-GB"/>
        </w:rPr>
        <w:t>;</w:t>
      </w:r>
      <w:hyperlink r:id="rId38" w:tooltip="Пиндолол" w:history="1">
        <w:r w:rsidRPr="00194922">
          <w:rPr>
            <w:rStyle w:val="a9"/>
            <w:color w:val="auto"/>
            <w:sz w:val="28"/>
            <w:szCs w:val="28"/>
            <w:u w:val="none"/>
            <w:lang w:val="en-GB"/>
          </w:rPr>
          <w:t>pindolol</w:t>
        </w:r>
      </w:hyperlink>
      <w:r w:rsidR="00601DF0" w:rsidRPr="00194922">
        <w:rPr>
          <w:sz w:val="28"/>
          <w:szCs w:val="28"/>
          <w:lang w:val="en-GB"/>
        </w:rPr>
        <w:t>;</w:t>
      </w:r>
      <w:hyperlink r:id="rId39" w:tooltip="Ацебутолол (страница отсутствует)" w:history="1">
        <w:r w:rsidRPr="00194922">
          <w:rPr>
            <w:rStyle w:val="a9"/>
            <w:color w:val="auto"/>
            <w:sz w:val="28"/>
            <w:szCs w:val="28"/>
            <w:u w:val="none"/>
            <w:lang w:val="en-GB"/>
          </w:rPr>
          <w:t>asebutolol</w:t>
        </w:r>
      </w:hyperlink>
      <w:r w:rsidR="00601DF0" w:rsidRPr="00194922">
        <w:rPr>
          <w:sz w:val="28"/>
          <w:szCs w:val="28"/>
          <w:lang w:val="en-GB"/>
        </w:rPr>
        <w:t>;</w:t>
      </w:r>
      <w:hyperlink r:id="rId40" w:tooltip="Целипролол (страница отсутствует)" w:history="1">
        <w:r w:rsidRPr="00194922">
          <w:rPr>
            <w:rStyle w:val="a9"/>
            <w:color w:val="auto"/>
            <w:sz w:val="28"/>
            <w:szCs w:val="28"/>
            <w:u w:val="none"/>
            <w:lang w:val="en-GB"/>
          </w:rPr>
          <w:t>seliprolol</w:t>
        </w:r>
      </w:hyperlink>
      <w:r w:rsidR="00601DF0" w:rsidRPr="00194922">
        <w:rPr>
          <w:sz w:val="28"/>
          <w:szCs w:val="28"/>
          <w:lang w:val="en-GB"/>
        </w:rPr>
        <w:t>;</w:t>
      </w:r>
      <w:hyperlink r:id="rId41" w:tooltip="Атенолол" w:history="1">
        <w:r w:rsidRPr="00194922">
          <w:rPr>
            <w:rStyle w:val="a9"/>
            <w:color w:val="auto"/>
            <w:sz w:val="28"/>
            <w:szCs w:val="28"/>
            <w:u w:val="none"/>
            <w:lang w:val="en-GB"/>
          </w:rPr>
          <w:t>atenolol</w:t>
        </w:r>
      </w:hyperlink>
      <w:r w:rsidR="00601DF0" w:rsidRPr="00194922">
        <w:rPr>
          <w:sz w:val="28"/>
          <w:szCs w:val="28"/>
          <w:lang w:val="en-GB"/>
        </w:rPr>
        <w:t>.</w:t>
      </w:r>
    </w:p>
    <w:p w:rsidR="003C51FC" w:rsidRPr="00194922" w:rsidRDefault="003C51FC" w:rsidP="00983834">
      <w:pPr>
        <w:shd w:val="clear" w:color="auto" w:fill="FFFFFF"/>
        <w:spacing w:after="0" w:line="240" w:lineRule="auto"/>
        <w:ind w:firstLine="708"/>
        <w:rPr>
          <w:rFonts w:ascii="Times New Roman" w:hAnsi="Times New Roman" w:cs="Times New Roman"/>
          <w:sz w:val="28"/>
          <w:szCs w:val="28"/>
          <w:lang w:val="en-GB"/>
        </w:rPr>
      </w:pPr>
    </w:p>
    <w:p w:rsidR="00601DF0" w:rsidRPr="00194922" w:rsidRDefault="003B42FB" w:rsidP="00983834">
      <w:pPr>
        <w:shd w:val="clear" w:color="auto" w:fill="FFFFFF"/>
        <w:spacing w:after="0" w:line="240" w:lineRule="auto"/>
        <w:ind w:firstLine="708"/>
        <w:jc w:val="both"/>
        <w:rPr>
          <w:rFonts w:ascii="Times New Roman" w:hAnsi="Times New Roman" w:cs="Times New Roman"/>
          <w:b/>
          <w:sz w:val="28"/>
          <w:szCs w:val="28"/>
          <w:lang w:val="en-GB"/>
        </w:rPr>
      </w:pPr>
      <w:hyperlink r:id="rId42" w:tooltip="Адреномиметики" w:history="1">
        <w:r w:rsidR="003C51FC" w:rsidRPr="00194922">
          <w:rPr>
            <w:rStyle w:val="a9"/>
            <w:rFonts w:ascii="Times New Roman" w:hAnsi="Times New Roman" w:cs="Times New Roman"/>
            <w:b/>
            <w:color w:val="auto"/>
            <w:sz w:val="28"/>
            <w:szCs w:val="28"/>
            <w:u w:val="none"/>
            <w:lang w:val="en-GB"/>
          </w:rPr>
          <w:t>Adrenergiklər</w:t>
        </w:r>
      </w:hyperlink>
      <w:r w:rsidR="00A61629">
        <w:rPr>
          <w:rStyle w:val="a9"/>
          <w:rFonts w:ascii="Times New Roman" w:hAnsi="Times New Roman" w:cs="Times New Roman"/>
          <w:b/>
          <w:color w:val="auto"/>
          <w:sz w:val="28"/>
          <w:szCs w:val="28"/>
          <w:u w:val="none"/>
          <w:lang w:val="az-Latn-AZ"/>
        </w:rPr>
        <w:t xml:space="preserve"> </w:t>
      </w:r>
      <w:r w:rsidR="003C51FC" w:rsidRPr="00194922">
        <w:rPr>
          <w:rFonts w:ascii="Times New Roman" w:hAnsi="Times New Roman" w:cs="Times New Roman"/>
          <w:b/>
          <w:sz w:val="28"/>
          <w:szCs w:val="28"/>
          <w:lang w:val="en-GB"/>
        </w:rPr>
        <w:t>mərkəzi fəaliyyət göstərən və ya alfa reseptor stimulyatorları.</w:t>
      </w:r>
    </w:p>
    <w:p w:rsidR="00601DF0" w:rsidRPr="00194922" w:rsidRDefault="00601DF0" w:rsidP="00983834">
      <w:pPr>
        <w:shd w:val="clear" w:color="auto" w:fill="FFFFFF"/>
        <w:spacing w:after="0" w:line="240" w:lineRule="auto"/>
        <w:ind w:firstLine="708"/>
        <w:jc w:val="both"/>
        <w:rPr>
          <w:rFonts w:ascii="Times New Roman" w:hAnsi="Times New Roman" w:cs="Times New Roman"/>
          <w:sz w:val="28"/>
          <w:szCs w:val="28"/>
          <w:lang w:val="en-GB"/>
        </w:rPr>
      </w:pPr>
      <w:r w:rsidRPr="00194922">
        <w:rPr>
          <w:rFonts w:ascii="Times New Roman" w:hAnsi="Times New Roman" w:cs="Times New Roman"/>
          <w:sz w:val="28"/>
          <w:szCs w:val="28"/>
          <w:lang w:val="en-GB"/>
        </w:rPr>
        <w:t>Simpatolitiklər. Bu dərman qrupu "Adrenergik sistemə təsir edən vasitələr" mühazirəsinin 3-cü mövzusunda təqdim edilmişdir. Bitki mənşəli Rauwolfia alkaloidlərinin preparatları (raunatin və təmiz reserpin alkaloidi). Onlar presinaptik səviyyədə norepinefrin ehtiyatlarını bloklayır, parasempatik innervasiyanın tonunu artırır, qan damarlarını genişləndirir, OPS-ni aşağı salır, simpatik innervasiyanın inhibəsi səbəbindən IOC-ni azaldır. Təsiri 1, 2 həftədən sonra yavaş-yavaş qurulur.</w:t>
      </w:r>
    </w:p>
    <w:p w:rsidR="0044033F" w:rsidRPr="00194922" w:rsidRDefault="0044033F" w:rsidP="00983834">
      <w:pPr>
        <w:pStyle w:val="3"/>
        <w:shd w:val="clear" w:color="auto" w:fill="FFFFFF"/>
        <w:spacing w:before="0" w:beforeAutospacing="0" w:after="0" w:afterAutospacing="0"/>
        <w:ind w:firstLine="709"/>
        <w:jc w:val="both"/>
        <w:rPr>
          <w:b w:val="0"/>
          <w:sz w:val="28"/>
          <w:szCs w:val="28"/>
          <w:lang w:val="en-GB"/>
        </w:rPr>
      </w:pPr>
      <w:r w:rsidRPr="00194922">
        <w:rPr>
          <w:rStyle w:val="mw-headline"/>
          <w:b w:val="0"/>
          <w:sz w:val="28"/>
          <w:szCs w:val="28"/>
          <w:lang w:val="en-GB"/>
        </w:rPr>
        <w:t>İmidazolin reseptorlarının agonistləri və beyində alfa-2-adrenergik reseptorların agonistləri</w:t>
      </w:r>
      <w:r w:rsidR="00A61629">
        <w:rPr>
          <w:rStyle w:val="mw-headline"/>
          <w:b w:val="0"/>
          <w:sz w:val="28"/>
          <w:szCs w:val="28"/>
          <w:lang w:val="az-Latn-AZ"/>
        </w:rPr>
        <w:t xml:space="preserve"> b</w:t>
      </w:r>
      <w:r w:rsidRPr="00194922">
        <w:rPr>
          <w:b w:val="0"/>
          <w:sz w:val="28"/>
          <w:szCs w:val="28"/>
          <w:lang w:val="en-GB"/>
        </w:rPr>
        <w:t>eynəlxalq tövsiyələrə daxil edilməyib. Bundan asılı olmayaraq, onlar tez-te</w:t>
      </w:r>
      <w:r w:rsidR="00A61629" w:rsidRPr="00194922">
        <w:rPr>
          <w:b w:val="0"/>
          <w:sz w:val="28"/>
          <w:szCs w:val="28"/>
          <w:lang w:val="en-GB"/>
        </w:rPr>
        <w:t>z özünü müalicə ilə hipertenziya</w:t>
      </w:r>
      <w:r w:rsidRPr="00194922">
        <w:rPr>
          <w:b w:val="0"/>
          <w:sz w:val="28"/>
          <w:szCs w:val="28"/>
          <w:lang w:val="en-GB"/>
        </w:rPr>
        <w:t xml:space="preserve"> müalicəsi üçün istifadə olunur.</w:t>
      </w:r>
    </w:p>
    <w:p w:rsidR="0044033F" w:rsidRDefault="0044033F" w:rsidP="00983834">
      <w:pPr>
        <w:pStyle w:val="3"/>
        <w:shd w:val="clear" w:color="auto" w:fill="FFFFFF"/>
        <w:spacing w:before="0" w:beforeAutospacing="0" w:after="0" w:afterAutospacing="0"/>
        <w:ind w:firstLine="709"/>
        <w:jc w:val="both"/>
        <w:rPr>
          <w:b w:val="0"/>
          <w:sz w:val="28"/>
          <w:szCs w:val="28"/>
        </w:rPr>
      </w:pPr>
      <w:r>
        <w:rPr>
          <w:b w:val="0"/>
          <w:noProof/>
          <w:sz w:val="28"/>
          <w:szCs w:val="28"/>
          <w:lang w:val="en-GB" w:eastAsia="en-GB"/>
        </w:rPr>
        <w:drawing>
          <wp:inline distT="0" distB="0" distL="0" distR="0">
            <wp:extent cx="5652217" cy="3038475"/>
            <wp:effectExtent l="0" t="0" r="571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52217" cy="3038475"/>
                    </a:xfrm>
                    <a:prstGeom prst="rect">
                      <a:avLst/>
                    </a:prstGeom>
                    <a:noFill/>
                    <a:ln>
                      <a:noFill/>
                    </a:ln>
                  </pic:spPr>
                </pic:pic>
              </a:graphicData>
            </a:graphic>
          </wp:inline>
        </w:drawing>
      </w:r>
    </w:p>
    <w:p w:rsidR="0044033F" w:rsidRPr="0044033F" w:rsidRDefault="003B42FB" w:rsidP="00983834">
      <w:pPr>
        <w:pStyle w:val="3"/>
        <w:shd w:val="clear" w:color="auto" w:fill="FFFFFF"/>
        <w:spacing w:before="0" w:beforeAutospacing="0" w:after="0" w:afterAutospacing="0"/>
        <w:ind w:firstLine="709"/>
        <w:jc w:val="both"/>
        <w:rPr>
          <w:sz w:val="28"/>
          <w:szCs w:val="28"/>
        </w:rPr>
      </w:pPr>
      <w:hyperlink r:id="rId44" w:tooltip="Клонидин" w:history="1">
        <w:r w:rsidR="0044033F" w:rsidRPr="0044033F">
          <w:rPr>
            <w:rStyle w:val="a9"/>
            <w:color w:val="auto"/>
            <w:sz w:val="28"/>
            <w:szCs w:val="28"/>
            <w:u w:val="none"/>
          </w:rPr>
          <w:t>Klonidin</w:t>
        </w:r>
      </w:hyperlink>
      <w:r w:rsidR="0044033F" w:rsidRPr="0044033F">
        <w:rPr>
          <w:sz w:val="28"/>
          <w:szCs w:val="28"/>
        </w:rPr>
        <w:t>(</w:t>
      </w:r>
      <w:hyperlink r:id="rId45" w:tooltip="Клофелин" w:history="1">
        <w:r w:rsidR="0044033F" w:rsidRPr="0044033F">
          <w:rPr>
            <w:rStyle w:val="a9"/>
            <w:color w:val="auto"/>
            <w:sz w:val="28"/>
            <w:szCs w:val="28"/>
            <w:u w:val="none"/>
          </w:rPr>
          <w:t>klonidin</w:t>
        </w:r>
      </w:hyperlink>
      <w:r w:rsidR="0044033F" w:rsidRPr="0044033F">
        <w:rPr>
          <w:sz w:val="28"/>
          <w:szCs w:val="28"/>
        </w:rPr>
        <w:t>)</w:t>
      </w:r>
    </w:p>
    <w:p w:rsidR="0044033F" w:rsidRPr="0044033F" w:rsidRDefault="0044033F" w:rsidP="00983834">
      <w:pPr>
        <w:autoSpaceDE w:val="0"/>
        <w:autoSpaceDN w:val="0"/>
        <w:adjustRightInd w:val="0"/>
        <w:spacing w:after="0" w:line="240" w:lineRule="auto"/>
        <w:ind w:firstLine="708"/>
        <w:rPr>
          <w:rFonts w:ascii="Arial" w:hAnsi="Arial" w:cs="Arial"/>
          <w:color w:val="000000"/>
          <w:sz w:val="24"/>
          <w:szCs w:val="24"/>
        </w:rPr>
      </w:pPr>
      <w:r>
        <w:rPr>
          <w:noProof/>
          <w:lang w:val="en-GB" w:eastAsia="en-GB"/>
        </w:rPr>
        <w:drawing>
          <wp:inline distT="0" distB="0" distL="0" distR="0">
            <wp:extent cx="1704975" cy="1476933"/>
            <wp:effectExtent l="0" t="0" r="0" b="9525"/>
            <wp:docPr id="88" name="Рисунок 88"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Изображение химической структуры"/>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16559" cy="1486967"/>
                    </a:xfrm>
                    <a:prstGeom prst="rect">
                      <a:avLst/>
                    </a:prstGeom>
                    <a:noFill/>
                    <a:ln>
                      <a:noFill/>
                    </a:ln>
                  </pic:spPr>
                </pic:pic>
              </a:graphicData>
            </a:graphic>
          </wp:inline>
        </w:drawing>
      </w:r>
    </w:p>
    <w:p w:rsidR="0044033F" w:rsidRPr="0044033F" w:rsidRDefault="0044033F" w:rsidP="00983834">
      <w:pPr>
        <w:autoSpaceDE w:val="0"/>
        <w:autoSpaceDN w:val="0"/>
        <w:adjustRightInd w:val="0"/>
        <w:spacing w:after="0" w:line="240" w:lineRule="auto"/>
        <w:ind w:firstLine="709"/>
        <w:jc w:val="both"/>
        <w:rPr>
          <w:rFonts w:ascii="Times New Roman" w:hAnsi="Times New Roman" w:cs="Times New Roman"/>
          <w:sz w:val="28"/>
          <w:szCs w:val="28"/>
        </w:rPr>
      </w:pPr>
      <w:r w:rsidRPr="0044033F">
        <w:rPr>
          <w:rFonts w:ascii="Times New Roman" w:hAnsi="Times New Roman" w:cs="Times New Roman"/>
          <w:bCs/>
          <w:color w:val="000000"/>
          <w:sz w:val="28"/>
          <w:szCs w:val="28"/>
        </w:rPr>
        <w:t>Klonidin</w:t>
      </w:r>
      <w:r w:rsidRPr="0044033F">
        <w:rPr>
          <w:rFonts w:ascii="Times New Roman" w:hAnsi="Times New Roman" w:cs="Times New Roman"/>
          <w:color w:val="000000"/>
          <w:sz w:val="28"/>
          <w:szCs w:val="28"/>
        </w:rPr>
        <w:t>- medulla oblongata (tək yolun nüvəsi</w:t>
      </w:r>
      <w:r w:rsidR="00A61629">
        <w:rPr>
          <w:rFonts w:ascii="Times New Roman" w:hAnsi="Times New Roman" w:cs="Times New Roman"/>
          <w:color w:val="000000"/>
          <w:sz w:val="28"/>
          <w:szCs w:val="28"/>
        </w:rPr>
        <w:t>) neyronlarının membranlarında  alfa2-adrenergik reseptorları inhibə</w:t>
      </w:r>
      <w:r w:rsidRPr="0044033F">
        <w:rPr>
          <w:rFonts w:ascii="Times New Roman" w:hAnsi="Times New Roman" w:cs="Times New Roman"/>
          <w:color w:val="000000"/>
          <w:sz w:val="28"/>
          <w:szCs w:val="28"/>
        </w:rPr>
        <w:t xml:space="preserve"> və </w:t>
      </w:r>
      <w:r w:rsidR="00A61629">
        <w:rPr>
          <w:rFonts w:ascii="Times New Roman" w:hAnsi="Times New Roman" w:cs="Times New Roman"/>
          <w:color w:val="000000"/>
          <w:sz w:val="28"/>
          <w:szCs w:val="28"/>
        </w:rPr>
        <w:t>imidazolin I1 reseptorlarının stimulə edir</w:t>
      </w:r>
      <w:r w:rsidRPr="0044033F">
        <w:rPr>
          <w:rFonts w:ascii="Times New Roman" w:hAnsi="Times New Roman" w:cs="Times New Roman"/>
          <w:color w:val="000000"/>
          <w:sz w:val="28"/>
          <w:szCs w:val="28"/>
        </w:rPr>
        <w:t>.</w:t>
      </w:r>
      <w:r w:rsidR="00A61629">
        <w:rPr>
          <w:rFonts w:ascii="Times New Roman" w:hAnsi="Times New Roman" w:cs="Times New Roman"/>
          <w:color w:val="000000"/>
          <w:sz w:val="28"/>
          <w:szCs w:val="28"/>
          <w:lang w:val="az-Latn-AZ"/>
        </w:rPr>
        <w:t xml:space="preserve"> </w:t>
      </w:r>
      <w:r w:rsidRPr="00A61629">
        <w:rPr>
          <w:rFonts w:ascii="Times New Roman" w:hAnsi="Times New Roman" w:cs="Times New Roman"/>
          <w:sz w:val="28"/>
          <w:szCs w:val="28"/>
          <w:shd w:val="clear" w:color="auto" w:fill="FFFFFF"/>
          <w:lang w:val="az-Latn-AZ"/>
        </w:rPr>
        <w:t xml:space="preserve">Nafazolin və oksimetazolin kimi, klonidin də periferik </w:t>
      </w:r>
      <w:r w:rsidRPr="0044033F">
        <w:rPr>
          <w:rFonts w:ascii="Times New Roman" w:hAnsi="Times New Roman" w:cs="Times New Roman"/>
          <w:sz w:val="28"/>
          <w:szCs w:val="28"/>
          <w:shd w:val="clear" w:color="auto" w:fill="FFFFFF"/>
        </w:rPr>
        <w:t>α</w:t>
      </w:r>
      <w:r w:rsidRPr="00A61629">
        <w:rPr>
          <w:rFonts w:ascii="Times New Roman" w:hAnsi="Times New Roman" w:cs="Times New Roman"/>
          <w:sz w:val="28"/>
          <w:szCs w:val="28"/>
          <w:shd w:val="clear" w:color="auto" w:fill="FFFFFF"/>
          <w:lang w:val="az-Latn-AZ"/>
        </w:rPr>
        <w:t>1- stimullaşdırır.</w:t>
      </w:r>
      <w:hyperlink r:id="rId47" w:tooltip="Адренорецепторы" w:history="1">
        <w:r w:rsidR="00A61629">
          <w:rPr>
            <w:rStyle w:val="a9"/>
            <w:rFonts w:ascii="Times New Roman" w:hAnsi="Times New Roman" w:cs="Times New Roman"/>
            <w:color w:val="auto"/>
            <w:sz w:val="28"/>
            <w:szCs w:val="28"/>
            <w:u w:val="none"/>
            <w:shd w:val="clear" w:color="auto" w:fill="FFFFFF"/>
            <w:lang w:val="az-Latn-AZ"/>
          </w:rPr>
          <w:t>A</w:t>
        </w:r>
        <w:r w:rsidRPr="00A61629">
          <w:rPr>
            <w:rStyle w:val="a9"/>
            <w:rFonts w:ascii="Times New Roman" w:hAnsi="Times New Roman" w:cs="Times New Roman"/>
            <w:color w:val="auto"/>
            <w:sz w:val="28"/>
            <w:szCs w:val="28"/>
            <w:u w:val="none"/>
            <w:shd w:val="clear" w:color="auto" w:fill="FFFFFF"/>
            <w:lang w:val="az-Latn-AZ"/>
          </w:rPr>
          <w:t>drenoreseptorlar</w:t>
        </w:r>
      </w:hyperlink>
      <w:r w:rsidR="00A61629">
        <w:rPr>
          <w:rStyle w:val="a9"/>
          <w:rFonts w:ascii="Times New Roman" w:hAnsi="Times New Roman" w:cs="Times New Roman"/>
          <w:color w:val="auto"/>
          <w:sz w:val="28"/>
          <w:szCs w:val="28"/>
          <w:u w:val="none"/>
          <w:shd w:val="clear" w:color="auto" w:fill="FFFFFF"/>
          <w:lang w:val="az-Latn-AZ"/>
        </w:rPr>
        <w:t xml:space="preserve"> </w:t>
      </w:r>
      <w:r w:rsidRPr="00A61629">
        <w:rPr>
          <w:rFonts w:ascii="Times New Roman" w:hAnsi="Times New Roman" w:cs="Times New Roman"/>
          <w:sz w:val="28"/>
          <w:szCs w:val="28"/>
          <w:shd w:val="clear" w:color="auto" w:fill="FFFFFF"/>
          <w:lang w:val="az-Latn-AZ"/>
        </w:rPr>
        <w:t xml:space="preserve">və qısamüddətli təzyiq effektinə malikdir. </w:t>
      </w:r>
      <w:r w:rsidRPr="004E3530">
        <w:rPr>
          <w:rFonts w:ascii="Times New Roman" w:hAnsi="Times New Roman" w:cs="Times New Roman"/>
          <w:sz w:val="28"/>
          <w:szCs w:val="28"/>
          <w:shd w:val="clear" w:color="auto" w:fill="FFFFFF"/>
          <w:lang w:val="az-Latn-AZ"/>
        </w:rPr>
        <w:t xml:space="preserve">Amma </w:t>
      </w:r>
      <w:hyperlink r:id="rId48" w:tooltip="Гематоэнцефалический барьер" w:history="1">
        <w:r w:rsidRPr="004E3530">
          <w:rPr>
            <w:rStyle w:val="a9"/>
            <w:rFonts w:ascii="Times New Roman" w:hAnsi="Times New Roman" w:cs="Times New Roman"/>
            <w:color w:val="auto"/>
            <w:sz w:val="28"/>
            <w:szCs w:val="28"/>
            <w:u w:val="none"/>
            <w:shd w:val="clear" w:color="auto" w:fill="FFFFFF"/>
            <w:lang w:val="az-Latn-AZ"/>
          </w:rPr>
          <w:t>qan-beyin baryeri</w:t>
        </w:r>
      </w:hyperlink>
      <w:r w:rsidRPr="004E3530">
        <w:rPr>
          <w:rFonts w:ascii="Times New Roman" w:hAnsi="Times New Roman" w:cs="Times New Roman"/>
          <w:sz w:val="28"/>
          <w:szCs w:val="28"/>
          <w:shd w:val="clear" w:color="auto" w:fill="FFFFFF"/>
          <w:lang w:val="az-Latn-AZ"/>
        </w:rPr>
        <w:t xml:space="preserve">, tormozlayıcı interneyronları həyəcanlandıran soliter </w:t>
      </w:r>
      <w:r w:rsidRPr="004E3530">
        <w:rPr>
          <w:rFonts w:ascii="Times New Roman" w:hAnsi="Times New Roman" w:cs="Times New Roman"/>
          <w:sz w:val="28"/>
          <w:szCs w:val="28"/>
          <w:shd w:val="clear" w:color="auto" w:fill="FFFFFF"/>
          <w:lang w:val="az-Latn-AZ"/>
        </w:rPr>
        <w:lastRenderedPageBreak/>
        <w:t xml:space="preserve">traktın nüvəsində (tək yolun nüvəsi) </w:t>
      </w:r>
      <w:r w:rsidRPr="0044033F">
        <w:rPr>
          <w:rFonts w:ascii="Times New Roman" w:hAnsi="Times New Roman" w:cs="Times New Roman"/>
          <w:sz w:val="28"/>
          <w:szCs w:val="28"/>
          <w:shd w:val="clear" w:color="auto" w:fill="FFFFFF"/>
        </w:rPr>
        <w:t>α</w:t>
      </w:r>
      <w:r w:rsidRPr="004E3530">
        <w:rPr>
          <w:rFonts w:ascii="Times New Roman" w:hAnsi="Times New Roman" w:cs="Times New Roman"/>
          <w:sz w:val="28"/>
          <w:szCs w:val="28"/>
          <w:shd w:val="clear" w:color="auto" w:fill="FFFFFF"/>
          <w:lang w:val="az-Latn-AZ"/>
        </w:rPr>
        <w:t>2-adrenergik reseptorları və I1-imadazolin reseptorlarını stimullaşdırır. Sekresiyanın azalması səbəbindən</w:t>
      </w:r>
      <w:r w:rsidR="004E3530">
        <w:rPr>
          <w:rFonts w:ascii="Times New Roman" w:hAnsi="Times New Roman" w:cs="Times New Roman"/>
          <w:sz w:val="28"/>
          <w:szCs w:val="28"/>
          <w:shd w:val="clear" w:color="auto" w:fill="FFFFFF"/>
          <w:lang w:val="az-Latn-AZ"/>
        </w:rPr>
        <w:t xml:space="preserve"> </w:t>
      </w:r>
      <w:hyperlink r:id="rId49" w:tooltip="Катехоламины" w:history="1">
        <w:r w:rsidRPr="0044033F">
          <w:rPr>
            <w:rStyle w:val="a9"/>
            <w:rFonts w:ascii="Times New Roman" w:hAnsi="Times New Roman" w:cs="Times New Roman"/>
            <w:color w:val="auto"/>
            <w:sz w:val="28"/>
            <w:szCs w:val="28"/>
            <w:u w:val="none"/>
            <w:shd w:val="clear" w:color="auto" w:fill="FFFFFF"/>
          </w:rPr>
          <w:t>katekolaminlər</w:t>
        </w:r>
      </w:hyperlink>
      <w:r w:rsidR="004E3530">
        <w:rPr>
          <w:rStyle w:val="a9"/>
          <w:rFonts w:ascii="Times New Roman" w:hAnsi="Times New Roman" w:cs="Times New Roman"/>
          <w:color w:val="auto"/>
          <w:sz w:val="28"/>
          <w:szCs w:val="28"/>
          <w:u w:val="none"/>
          <w:shd w:val="clear" w:color="auto" w:fill="FFFFFF"/>
          <w:lang w:val="az-Latn-AZ"/>
        </w:rPr>
        <w:t xml:space="preserve"> </w:t>
      </w:r>
      <w:r w:rsidRPr="0044033F">
        <w:rPr>
          <w:rFonts w:ascii="Times New Roman" w:hAnsi="Times New Roman" w:cs="Times New Roman"/>
          <w:sz w:val="28"/>
          <w:szCs w:val="28"/>
          <w:shd w:val="clear" w:color="auto" w:fill="FFFFFF"/>
        </w:rPr>
        <w:t>hipotenziv təsir göstərir.</w:t>
      </w:r>
    </w:p>
    <w:p w:rsidR="0044033F" w:rsidRDefault="0044033F" w:rsidP="00983834">
      <w:pPr>
        <w:shd w:val="clear" w:color="auto" w:fill="FFFFFF"/>
        <w:spacing w:after="0" w:line="240" w:lineRule="auto"/>
        <w:ind w:left="709"/>
        <w:jc w:val="both"/>
        <w:rPr>
          <w:rFonts w:ascii="Times New Roman" w:hAnsi="Times New Roman" w:cs="Times New Roman"/>
          <w:sz w:val="28"/>
          <w:szCs w:val="28"/>
        </w:rPr>
      </w:pPr>
    </w:p>
    <w:p w:rsidR="0044033F" w:rsidRDefault="003B42FB" w:rsidP="00983834">
      <w:pPr>
        <w:shd w:val="clear" w:color="auto" w:fill="FFFFFF"/>
        <w:spacing w:after="0" w:line="240" w:lineRule="auto"/>
        <w:ind w:left="709"/>
        <w:jc w:val="both"/>
        <w:rPr>
          <w:rFonts w:ascii="Times New Roman" w:hAnsi="Times New Roman" w:cs="Times New Roman"/>
          <w:b/>
          <w:sz w:val="28"/>
          <w:szCs w:val="28"/>
        </w:rPr>
      </w:pPr>
      <w:hyperlink r:id="rId50" w:tooltip="Метилдопа" w:history="1">
        <w:r w:rsidR="0044033F" w:rsidRPr="0044033F">
          <w:rPr>
            <w:rStyle w:val="a9"/>
            <w:rFonts w:ascii="Times New Roman" w:hAnsi="Times New Roman" w:cs="Times New Roman"/>
            <w:b/>
            <w:color w:val="auto"/>
            <w:sz w:val="28"/>
            <w:szCs w:val="28"/>
            <w:u w:val="none"/>
          </w:rPr>
          <w:t>Metildopa</w:t>
        </w:r>
      </w:hyperlink>
    </w:p>
    <w:p w:rsidR="0044033F" w:rsidRDefault="0044033F" w:rsidP="00983834">
      <w:pPr>
        <w:shd w:val="clear" w:color="auto" w:fill="FFFFFF"/>
        <w:spacing w:after="0" w:line="240" w:lineRule="auto"/>
        <w:ind w:left="709"/>
        <w:jc w:val="both"/>
        <w:rPr>
          <w:rFonts w:ascii="Times New Roman" w:hAnsi="Times New Roman" w:cs="Times New Roman"/>
          <w:b/>
          <w:sz w:val="28"/>
          <w:szCs w:val="28"/>
        </w:rPr>
      </w:pPr>
      <w:r>
        <w:rPr>
          <w:noProof/>
          <w:lang w:val="en-GB" w:eastAsia="en-GB"/>
        </w:rPr>
        <w:drawing>
          <wp:inline distT="0" distB="0" distL="0" distR="0">
            <wp:extent cx="2381250" cy="1149697"/>
            <wp:effectExtent l="0" t="0" r="0" b="0"/>
            <wp:docPr id="89" name="Рисунок 89"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Изображение химической структуры"/>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382152" cy="1150132"/>
                    </a:xfrm>
                    <a:prstGeom prst="rect">
                      <a:avLst/>
                    </a:prstGeom>
                    <a:noFill/>
                    <a:ln>
                      <a:noFill/>
                    </a:ln>
                  </pic:spPr>
                </pic:pic>
              </a:graphicData>
            </a:graphic>
          </wp:inline>
        </w:drawing>
      </w:r>
    </w:p>
    <w:p w:rsidR="0044033F" w:rsidRPr="0044033F" w:rsidRDefault="0044033F" w:rsidP="00983834">
      <w:pPr>
        <w:shd w:val="clear" w:color="auto" w:fill="FFFFFF"/>
        <w:spacing w:after="0" w:line="240" w:lineRule="auto"/>
        <w:ind w:firstLine="709"/>
        <w:jc w:val="both"/>
        <w:rPr>
          <w:rFonts w:ascii="Times New Roman" w:hAnsi="Times New Roman" w:cs="Times New Roman"/>
          <w:b/>
          <w:sz w:val="28"/>
          <w:szCs w:val="28"/>
        </w:rPr>
      </w:pPr>
      <w:r w:rsidRPr="0044033F">
        <w:rPr>
          <w:rFonts w:ascii="Times New Roman" w:hAnsi="Times New Roman" w:cs="Times New Roman"/>
          <w:sz w:val="28"/>
          <w:szCs w:val="28"/>
          <w:shd w:val="clear" w:color="auto" w:fill="FFFFFF"/>
        </w:rPr>
        <w:t xml:space="preserve">Metildopa effektiv antihipertenziv vasitədir. Bədənə daxil olduqda, </w:t>
      </w:r>
      <w:r w:rsidR="004E3530">
        <w:rPr>
          <w:rFonts w:ascii="Times New Roman" w:hAnsi="Times New Roman" w:cs="Times New Roman"/>
          <w:sz w:val="28"/>
          <w:szCs w:val="28"/>
          <w:shd w:val="clear" w:color="auto" w:fill="FFFFFF"/>
          <w:lang w:val="az-Latn-AZ"/>
        </w:rPr>
        <w:t>Qan-beyin bariyerini keçir</w:t>
      </w:r>
      <w:r w:rsidRPr="0044033F">
        <w:rPr>
          <w:rFonts w:ascii="Times New Roman" w:hAnsi="Times New Roman" w:cs="Times New Roman"/>
          <w:sz w:val="28"/>
          <w:szCs w:val="28"/>
          <w:shd w:val="clear" w:color="auto" w:fill="FFFFFF"/>
        </w:rPr>
        <w:t>,</w:t>
      </w:r>
      <w:r w:rsidR="004E3530">
        <w:rPr>
          <w:rFonts w:ascii="Times New Roman" w:hAnsi="Times New Roman" w:cs="Times New Roman"/>
          <w:sz w:val="28"/>
          <w:szCs w:val="28"/>
          <w:shd w:val="clear" w:color="auto" w:fill="FFFFFF"/>
          <w:lang w:val="az-Latn-AZ"/>
        </w:rPr>
        <w:t>metabolizmada</w:t>
      </w:r>
      <w:r w:rsidRPr="0044033F">
        <w:rPr>
          <w:rFonts w:ascii="Times New Roman" w:hAnsi="Times New Roman" w:cs="Times New Roman"/>
          <w:sz w:val="28"/>
          <w:szCs w:val="28"/>
          <w:shd w:val="clear" w:color="auto" w:fill="FFFFFF"/>
        </w:rPr>
        <w:t xml:space="preserve"> əvvəlcə metildopaminə, sonra α-metilnorepinefrinə çevrilir. Sonuncu, məsələn</w:t>
      </w:r>
      <w:r w:rsidR="004E3530">
        <w:rPr>
          <w:rFonts w:ascii="Times New Roman" w:hAnsi="Times New Roman" w:cs="Times New Roman"/>
          <w:sz w:val="28"/>
          <w:szCs w:val="28"/>
          <w:shd w:val="clear" w:color="auto" w:fill="FFFFFF"/>
          <w:lang w:val="az-Latn-AZ"/>
        </w:rPr>
        <w:t xml:space="preserve"> </w:t>
      </w:r>
      <w:hyperlink r:id="rId52" w:tooltip="Клофелин" w:history="1">
        <w:r w:rsidRPr="0044033F">
          <w:rPr>
            <w:rStyle w:val="a9"/>
            <w:rFonts w:ascii="Times New Roman" w:hAnsi="Times New Roman" w:cs="Times New Roman"/>
            <w:color w:val="auto"/>
            <w:sz w:val="28"/>
            <w:szCs w:val="28"/>
            <w:u w:val="none"/>
            <w:shd w:val="clear" w:color="auto" w:fill="FFFFFF"/>
          </w:rPr>
          <w:t>klonidin</w:t>
        </w:r>
      </w:hyperlink>
      <w:r w:rsidRPr="0044033F">
        <w:rPr>
          <w:rFonts w:ascii="Times New Roman" w:hAnsi="Times New Roman" w:cs="Times New Roman"/>
          <w:sz w:val="28"/>
          <w:szCs w:val="28"/>
          <w:shd w:val="clear" w:color="auto" w:fill="FFFFFF"/>
        </w:rPr>
        <w:t>, mərkəzi α2- stimullaşdırı</w:t>
      </w:r>
      <w:r w:rsidR="004E3530">
        <w:rPr>
          <w:rFonts w:ascii="Times New Roman" w:hAnsi="Times New Roman" w:cs="Times New Roman"/>
          <w:sz w:val="28"/>
          <w:szCs w:val="28"/>
          <w:shd w:val="clear" w:color="auto" w:fill="FFFFFF"/>
          <w:lang w:val="az-Latn-AZ"/>
        </w:rPr>
        <w:t xml:space="preserve"> </w:t>
      </w:r>
      <w:r w:rsidRPr="0044033F">
        <w:rPr>
          <w:rFonts w:ascii="Times New Roman" w:hAnsi="Times New Roman" w:cs="Times New Roman"/>
          <w:sz w:val="28"/>
          <w:szCs w:val="28"/>
          <w:shd w:val="clear" w:color="auto" w:fill="FFFFFF"/>
        </w:rPr>
        <w:t>r</w:t>
      </w:r>
      <w:hyperlink r:id="rId53" w:tooltip="Адренорецепторы" w:history="1">
        <w:r w:rsidRPr="0044033F">
          <w:rPr>
            <w:rStyle w:val="a9"/>
            <w:rFonts w:ascii="Times New Roman" w:hAnsi="Times New Roman" w:cs="Times New Roman"/>
            <w:color w:val="auto"/>
            <w:sz w:val="28"/>
            <w:szCs w:val="28"/>
            <w:u w:val="none"/>
            <w:shd w:val="clear" w:color="auto" w:fill="FFFFFF"/>
          </w:rPr>
          <w:t>adrenoreseptorlar</w:t>
        </w:r>
      </w:hyperlink>
      <w:r w:rsidR="004E3530">
        <w:rPr>
          <w:rStyle w:val="a9"/>
          <w:rFonts w:ascii="Times New Roman" w:hAnsi="Times New Roman" w:cs="Times New Roman"/>
          <w:color w:val="auto"/>
          <w:sz w:val="28"/>
          <w:szCs w:val="28"/>
          <w:u w:val="none"/>
          <w:shd w:val="clear" w:color="auto" w:fill="FFFFFF"/>
          <w:lang w:val="az-Latn-AZ"/>
        </w:rPr>
        <w:t>ı</w:t>
      </w:r>
      <w:r w:rsidRPr="0044033F">
        <w:rPr>
          <w:rFonts w:ascii="Times New Roman" w:hAnsi="Times New Roman" w:cs="Times New Roman"/>
          <w:sz w:val="28"/>
          <w:szCs w:val="28"/>
          <w:shd w:val="clear" w:color="auto" w:fill="FFFFFF"/>
        </w:rPr>
        <w:t xml:space="preserve">, simpatik impulsları maneə törədir, bu da </w:t>
      </w:r>
      <w:r w:rsidR="004E3530">
        <w:rPr>
          <w:rFonts w:ascii="Times New Roman" w:hAnsi="Times New Roman" w:cs="Times New Roman"/>
          <w:sz w:val="28"/>
          <w:szCs w:val="28"/>
          <w:shd w:val="clear" w:color="auto" w:fill="FFFFFF"/>
          <w:lang w:val="az-Latn-AZ"/>
        </w:rPr>
        <w:t>təzyiqin azalmasına səbəb olur</w:t>
      </w:r>
      <w:r w:rsidRPr="0044033F">
        <w:rPr>
          <w:rFonts w:ascii="Times New Roman" w:hAnsi="Times New Roman" w:cs="Times New Roman"/>
          <w:sz w:val="28"/>
          <w:szCs w:val="28"/>
          <w:shd w:val="clear" w:color="auto" w:fill="FFFFFF"/>
        </w:rPr>
        <w:t>.</w:t>
      </w:r>
    </w:p>
    <w:p w:rsidR="0044033F" w:rsidRDefault="003B42FB" w:rsidP="00983834">
      <w:pPr>
        <w:shd w:val="clear" w:color="auto" w:fill="FFFFFF"/>
        <w:spacing w:after="0" w:line="240" w:lineRule="auto"/>
        <w:ind w:left="709"/>
        <w:jc w:val="both"/>
        <w:rPr>
          <w:rFonts w:ascii="Times New Roman" w:hAnsi="Times New Roman" w:cs="Times New Roman"/>
          <w:b/>
          <w:sz w:val="28"/>
          <w:szCs w:val="28"/>
        </w:rPr>
      </w:pPr>
      <w:hyperlink r:id="rId54" w:tooltip="Моксонидин" w:history="1">
        <w:r w:rsidR="0044033F" w:rsidRPr="0044033F">
          <w:rPr>
            <w:rStyle w:val="a9"/>
            <w:rFonts w:ascii="Times New Roman" w:hAnsi="Times New Roman" w:cs="Times New Roman"/>
            <w:b/>
            <w:color w:val="auto"/>
            <w:sz w:val="28"/>
            <w:szCs w:val="28"/>
            <w:u w:val="none"/>
          </w:rPr>
          <w:t>Moksonidin</w:t>
        </w:r>
      </w:hyperlink>
    </w:p>
    <w:p w:rsidR="0099119B" w:rsidRDefault="0099119B" w:rsidP="00983834">
      <w:pPr>
        <w:shd w:val="clear" w:color="auto" w:fill="FFFFFF"/>
        <w:spacing w:after="0" w:line="240" w:lineRule="auto"/>
        <w:ind w:left="709"/>
        <w:jc w:val="both"/>
        <w:rPr>
          <w:rFonts w:ascii="Times New Roman" w:hAnsi="Times New Roman" w:cs="Times New Roman"/>
          <w:b/>
          <w:sz w:val="28"/>
          <w:szCs w:val="28"/>
        </w:rPr>
      </w:pPr>
      <w:r>
        <w:rPr>
          <w:noProof/>
          <w:lang w:val="en-GB" w:eastAsia="en-GB"/>
        </w:rPr>
        <w:drawing>
          <wp:inline distT="0" distB="0" distL="0" distR="0">
            <wp:extent cx="1800225" cy="1184914"/>
            <wp:effectExtent l="0" t="0" r="0" b="0"/>
            <wp:docPr id="90" name="Рисунок 90"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Изображение химической структуры"/>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02418" cy="1186357"/>
                    </a:xfrm>
                    <a:prstGeom prst="rect">
                      <a:avLst/>
                    </a:prstGeom>
                    <a:noFill/>
                    <a:ln>
                      <a:noFill/>
                    </a:ln>
                  </pic:spPr>
                </pic:pic>
              </a:graphicData>
            </a:graphic>
          </wp:inline>
        </w:drawing>
      </w:r>
    </w:p>
    <w:p w:rsidR="0099119B" w:rsidRPr="0099119B" w:rsidRDefault="0099119B" w:rsidP="00983834">
      <w:pPr>
        <w:shd w:val="clear" w:color="auto" w:fill="FFFFFF"/>
        <w:spacing w:after="0" w:line="240" w:lineRule="auto"/>
        <w:ind w:firstLine="709"/>
        <w:jc w:val="both"/>
        <w:rPr>
          <w:rFonts w:ascii="Times New Roman" w:hAnsi="Times New Roman" w:cs="Times New Roman"/>
          <w:sz w:val="28"/>
          <w:szCs w:val="28"/>
        </w:rPr>
      </w:pPr>
      <w:r w:rsidRPr="0099119B">
        <w:rPr>
          <w:rFonts w:ascii="Times New Roman" w:hAnsi="Times New Roman" w:cs="Times New Roman"/>
          <w:bCs/>
          <w:sz w:val="28"/>
          <w:szCs w:val="28"/>
          <w:shd w:val="clear" w:color="auto" w:fill="FFFFFF"/>
        </w:rPr>
        <w:t>Moksonidin</w:t>
      </w:r>
      <w:r w:rsidRPr="0099119B">
        <w:rPr>
          <w:rFonts w:ascii="Times New Roman" w:hAnsi="Times New Roman" w:cs="Times New Roman"/>
          <w:sz w:val="28"/>
          <w:szCs w:val="28"/>
          <w:shd w:val="clear" w:color="auto" w:fill="FFFFFF"/>
        </w:rPr>
        <w:t>- hipotenziv</w:t>
      </w:r>
      <w:r w:rsidR="004E3530">
        <w:rPr>
          <w:rFonts w:ascii="Times New Roman" w:hAnsi="Times New Roman" w:cs="Times New Roman"/>
          <w:sz w:val="28"/>
          <w:szCs w:val="28"/>
          <w:shd w:val="clear" w:color="auto" w:fill="FFFFFF"/>
          <w:lang w:val="az-Latn-AZ"/>
        </w:rPr>
        <w:t xml:space="preserve"> </w:t>
      </w:r>
      <w:hyperlink r:id="rId56" w:tooltip="Лекарственное средство" w:history="1">
        <w:r w:rsidRPr="0099119B">
          <w:rPr>
            <w:rStyle w:val="a9"/>
            <w:rFonts w:ascii="Times New Roman" w:hAnsi="Times New Roman" w:cs="Times New Roman"/>
            <w:color w:val="auto"/>
            <w:sz w:val="28"/>
            <w:szCs w:val="28"/>
            <w:u w:val="none"/>
            <w:shd w:val="clear" w:color="auto" w:fill="FFFFFF"/>
          </w:rPr>
          <w:t>dərman</w:t>
        </w:r>
      </w:hyperlink>
      <w:r w:rsidR="004E3530">
        <w:rPr>
          <w:rStyle w:val="a9"/>
          <w:rFonts w:ascii="Times New Roman" w:hAnsi="Times New Roman" w:cs="Times New Roman"/>
          <w:color w:val="auto"/>
          <w:sz w:val="28"/>
          <w:szCs w:val="28"/>
          <w:u w:val="none"/>
          <w:shd w:val="clear" w:color="auto" w:fill="FFFFFF"/>
          <w:lang w:val="az-Latn-AZ"/>
        </w:rPr>
        <w:t xml:space="preserve"> vasitəsidir</w:t>
      </w:r>
      <w:r w:rsidRPr="0099119B">
        <w:rPr>
          <w:rFonts w:ascii="Times New Roman" w:hAnsi="Times New Roman" w:cs="Times New Roman"/>
          <w:sz w:val="28"/>
          <w:szCs w:val="28"/>
          <w:shd w:val="clear" w:color="auto" w:fill="FFFFFF"/>
        </w:rPr>
        <w:t>. Artıq çəkisi olan xəstələrdə arterial hipert</w:t>
      </w:r>
      <w:r w:rsidR="004E3530">
        <w:rPr>
          <w:rFonts w:ascii="Times New Roman" w:hAnsi="Times New Roman" w:cs="Times New Roman"/>
          <w:sz w:val="28"/>
          <w:szCs w:val="28"/>
          <w:shd w:val="clear" w:color="auto" w:fill="FFFFFF"/>
          <w:lang w:val="az-Latn-AZ"/>
        </w:rPr>
        <w:t>enziyanın</w:t>
      </w:r>
      <w:r w:rsidRPr="0099119B">
        <w:rPr>
          <w:rFonts w:ascii="Times New Roman" w:hAnsi="Times New Roman" w:cs="Times New Roman"/>
          <w:sz w:val="28"/>
          <w:szCs w:val="28"/>
          <w:shd w:val="clear" w:color="auto" w:fill="FFFFFF"/>
        </w:rPr>
        <w:t xml:space="preserve"> müalicəsində istifadə olunur (artıq çəkili,</w:t>
      </w:r>
      <w:hyperlink r:id="rId57" w:tooltip="Ожирение" w:history="1">
        <w:r w:rsidRPr="0099119B">
          <w:rPr>
            <w:rStyle w:val="a9"/>
            <w:rFonts w:ascii="Times New Roman" w:hAnsi="Times New Roman" w:cs="Times New Roman"/>
            <w:color w:val="auto"/>
            <w:sz w:val="28"/>
            <w:szCs w:val="28"/>
            <w:u w:val="none"/>
            <w:shd w:val="clear" w:color="auto" w:fill="FFFFFF"/>
          </w:rPr>
          <w:t>piylənmə</w:t>
        </w:r>
      </w:hyperlink>
      <w:r w:rsidRPr="0099119B">
        <w:rPr>
          <w:rFonts w:ascii="Times New Roman" w:hAnsi="Times New Roman" w:cs="Times New Roman"/>
          <w:sz w:val="28"/>
          <w:szCs w:val="28"/>
          <w:shd w:val="clear" w:color="auto" w:fill="FFFFFF"/>
        </w:rPr>
        <w:t>,</w:t>
      </w:r>
      <w:hyperlink r:id="rId58" w:tooltip="Сахарный диабет" w:history="1">
        <w:r w:rsidRPr="0099119B">
          <w:rPr>
            <w:rStyle w:val="a9"/>
            <w:rFonts w:ascii="Times New Roman" w:hAnsi="Times New Roman" w:cs="Times New Roman"/>
            <w:color w:val="auto"/>
            <w:sz w:val="28"/>
            <w:szCs w:val="28"/>
            <w:u w:val="none"/>
            <w:shd w:val="clear" w:color="auto" w:fill="FFFFFF"/>
          </w:rPr>
          <w:t>diabet</w:t>
        </w:r>
      </w:hyperlink>
      <w:r w:rsidRPr="0099119B">
        <w:rPr>
          <w:rFonts w:ascii="Times New Roman" w:hAnsi="Times New Roman" w:cs="Times New Roman"/>
          <w:sz w:val="28"/>
          <w:szCs w:val="28"/>
          <w:shd w:val="clear" w:color="auto" w:fill="FFFFFF"/>
        </w:rPr>
        <w:t>). İmidazolin rese</w:t>
      </w:r>
      <w:r w:rsidR="004E3530">
        <w:rPr>
          <w:rFonts w:ascii="Times New Roman" w:hAnsi="Times New Roman" w:cs="Times New Roman"/>
          <w:sz w:val="28"/>
          <w:szCs w:val="28"/>
          <w:shd w:val="clear" w:color="auto" w:fill="FFFFFF"/>
        </w:rPr>
        <w:t>ptorlarını stimullaşdırmaqla moksonidin simpatik təsiri aradan qaldırır.</w:t>
      </w:r>
    </w:p>
    <w:p w:rsidR="0044033F" w:rsidRDefault="003B42FB" w:rsidP="00983834">
      <w:pPr>
        <w:shd w:val="clear" w:color="auto" w:fill="FFFFFF"/>
        <w:spacing w:after="0" w:line="240" w:lineRule="auto"/>
        <w:ind w:left="709"/>
        <w:jc w:val="both"/>
        <w:rPr>
          <w:rFonts w:ascii="Times New Roman" w:hAnsi="Times New Roman" w:cs="Times New Roman"/>
          <w:b/>
          <w:sz w:val="28"/>
          <w:szCs w:val="28"/>
        </w:rPr>
      </w:pPr>
      <w:hyperlink r:id="rId59" w:tooltip="Рилменидин (страница отсутствует)" w:history="1">
        <w:r w:rsidR="0044033F" w:rsidRPr="0044033F">
          <w:rPr>
            <w:rStyle w:val="a9"/>
            <w:rFonts w:ascii="Times New Roman" w:hAnsi="Times New Roman" w:cs="Times New Roman"/>
            <w:b/>
            <w:color w:val="auto"/>
            <w:sz w:val="28"/>
            <w:szCs w:val="28"/>
            <w:u w:val="none"/>
          </w:rPr>
          <w:t>Rilmenidin</w:t>
        </w:r>
      </w:hyperlink>
    </w:p>
    <w:p w:rsidR="0099119B" w:rsidRDefault="0099119B" w:rsidP="00983834">
      <w:pPr>
        <w:shd w:val="clear" w:color="auto" w:fill="FFFFFF"/>
        <w:spacing w:after="0" w:line="240" w:lineRule="auto"/>
        <w:ind w:left="709"/>
        <w:jc w:val="both"/>
        <w:rPr>
          <w:rFonts w:ascii="Times New Roman" w:hAnsi="Times New Roman" w:cs="Times New Roman"/>
          <w:b/>
          <w:sz w:val="28"/>
          <w:szCs w:val="28"/>
        </w:rPr>
      </w:pPr>
      <w:r>
        <w:rPr>
          <w:noProof/>
          <w:lang w:val="en-GB" w:eastAsia="en-GB"/>
        </w:rPr>
        <w:drawing>
          <wp:inline distT="0" distB="0" distL="0" distR="0">
            <wp:extent cx="1638300" cy="1058069"/>
            <wp:effectExtent l="0" t="0" r="0" b="8890"/>
            <wp:docPr id="91" name="Рисунок 91" descr="Структурная формула Рилменид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Структурная формула Рилменидин"/>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38300" cy="1058069"/>
                    </a:xfrm>
                    <a:prstGeom prst="rect">
                      <a:avLst/>
                    </a:prstGeom>
                    <a:noFill/>
                    <a:ln>
                      <a:noFill/>
                    </a:ln>
                  </pic:spPr>
                </pic:pic>
              </a:graphicData>
            </a:graphic>
          </wp:inline>
        </w:drawing>
      </w:r>
    </w:p>
    <w:p w:rsidR="0099119B" w:rsidRPr="002A7443" w:rsidRDefault="0099119B" w:rsidP="00983834">
      <w:pPr>
        <w:shd w:val="clear" w:color="auto" w:fill="FFFFFF"/>
        <w:spacing w:after="0" w:line="240" w:lineRule="auto"/>
        <w:ind w:firstLine="709"/>
        <w:jc w:val="both"/>
        <w:rPr>
          <w:rFonts w:ascii="Times New Roman" w:hAnsi="Times New Roman" w:cs="Times New Roman"/>
          <w:b/>
          <w:sz w:val="28"/>
          <w:szCs w:val="28"/>
          <w:lang w:val="en-US"/>
        </w:rPr>
      </w:pPr>
      <w:r w:rsidRPr="002A7443">
        <w:rPr>
          <w:rFonts w:ascii="Times New Roman" w:hAnsi="Times New Roman" w:cs="Times New Roman"/>
          <w:sz w:val="28"/>
          <w:szCs w:val="28"/>
          <w:shd w:val="clear" w:color="auto" w:fill="FFFFFF"/>
          <w:lang w:val="en-US"/>
        </w:rPr>
        <w:t xml:space="preserve">Mərkəzi və periferik imidazolin (I1) reseptorlarının spesifik agonistidir. Medulla oblongatanın vazomotor mərkəzində mərkəzi imidazolin reseptorlarının həyəcanlanması damarlara və ürəyə simpatik impulsların azalması ilə müşayiət olunur ki, bu da qan təzyiqinin və periferik damar müqavimətinin azalmasına, ürək dərəcəsinin azalmasına səbəb olur. Qismən antihipertenziv təsir soliter traktın nüvələrindəki neyronların membranlarında alfa2-adrenergik reseptorların stimullaşdırılması ilə əlaqədardır. Renin fəaliyyətini və norepinefrin, angiotenzin II və aldosteronun </w:t>
      </w:r>
      <w:r w:rsidR="004E3530">
        <w:rPr>
          <w:rFonts w:ascii="Times New Roman" w:hAnsi="Times New Roman" w:cs="Times New Roman"/>
          <w:sz w:val="28"/>
          <w:szCs w:val="28"/>
          <w:shd w:val="clear" w:color="auto" w:fill="FFFFFF"/>
          <w:lang w:val="en-US"/>
        </w:rPr>
        <w:t>miqdarını azalfır</w:t>
      </w:r>
      <w:r w:rsidRPr="002A7443">
        <w:rPr>
          <w:rFonts w:ascii="Times New Roman" w:hAnsi="Times New Roman" w:cs="Times New Roman"/>
          <w:sz w:val="28"/>
          <w:szCs w:val="28"/>
          <w:shd w:val="clear" w:color="auto" w:fill="FFFFFF"/>
          <w:lang w:val="en-US"/>
        </w:rPr>
        <w:t>.</w:t>
      </w:r>
    </w:p>
    <w:p w:rsidR="0044033F" w:rsidRPr="0044033F" w:rsidRDefault="003B42FB" w:rsidP="00983834">
      <w:pPr>
        <w:shd w:val="clear" w:color="auto" w:fill="FFFFFF"/>
        <w:spacing w:after="0" w:line="240" w:lineRule="auto"/>
        <w:ind w:left="709"/>
        <w:jc w:val="both"/>
        <w:rPr>
          <w:rFonts w:ascii="Times New Roman" w:hAnsi="Times New Roman" w:cs="Times New Roman"/>
          <w:b/>
          <w:sz w:val="28"/>
          <w:szCs w:val="28"/>
        </w:rPr>
      </w:pPr>
      <w:hyperlink r:id="rId61" w:tooltip="Гуанфацин (страница отсутствует)" w:history="1">
        <w:r w:rsidR="0044033F" w:rsidRPr="0044033F">
          <w:rPr>
            <w:rStyle w:val="a9"/>
            <w:rFonts w:ascii="Times New Roman" w:hAnsi="Times New Roman" w:cs="Times New Roman"/>
            <w:b/>
            <w:color w:val="auto"/>
            <w:sz w:val="28"/>
            <w:szCs w:val="28"/>
            <w:u w:val="none"/>
          </w:rPr>
          <w:t>Quanfasin</w:t>
        </w:r>
      </w:hyperlink>
    </w:p>
    <w:p w:rsidR="00842A85" w:rsidRDefault="0099119B" w:rsidP="00983834">
      <w:pPr>
        <w:shd w:val="clear" w:color="auto" w:fill="FFFFFF"/>
        <w:spacing w:after="0" w:line="240" w:lineRule="auto"/>
        <w:ind w:firstLine="709"/>
        <w:jc w:val="both"/>
        <w:rPr>
          <w:rFonts w:ascii="Times New Roman" w:hAnsi="Times New Roman" w:cs="Times New Roman"/>
          <w:b/>
          <w:sz w:val="28"/>
          <w:szCs w:val="28"/>
        </w:rPr>
      </w:pPr>
      <w:r>
        <w:rPr>
          <w:noProof/>
          <w:lang w:val="en-GB" w:eastAsia="en-GB"/>
        </w:rPr>
        <w:lastRenderedPageBreak/>
        <w:drawing>
          <wp:inline distT="0" distB="0" distL="0" distR="0">
            <wp:extent cx="1809750" cy="1066800"/>
            <wp:effectExtent l="0" t="0" r="0" b="0"/>
            <wp:docPr id="92" name="Рисунок 92" descr="Структурная формула Гуанфац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Структурная формула Гуанфацин"/>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09750" cy="1066800"/>
                    </a:xfrm>
                    <a:prstGeom prst="rect">
                      <a:avLst/>
                    </a:prstGeom>
                    <a:noFill/>
                    <a:ln>
                      <a:noFill/>
                    </a:ln>
                  </pic:spPr>
                </pic:pic>
              </a:graphicData>
            </a:graphic>
          </wp:inline>
        </w:drawing>
      </w:r>
    </w:p>
    <w:p w:rsidR="0099119B" w:rsidRPr="0099119B" w:rsidRDefault="0099119B" w:rsidP="00983834">
      <w:pPr>
        <w:shd w:val="clear" w:color="auto" w:fill="FFFFFF"/>
        <w:spacing w:after="0" w:line="240" w:lineRule="auto"/>
        <w:ind w:firstLine="709"/>
        <w:jc w:val="both"/>
        <w:rPr>
          <w:rFonts w:ascii="Times New Roman" w:hAnsi="Times New Roman" w:cs="Times New Roman"/>
          <w:b/>
          <w:sz w:val="28"/>
          <w:szCs w:val="28"/>
        </w:rPr>
      </w:pPr>
      <w:r w:rsidRPr="0099119B">
        <w:rPr>
          <w:rFonts w:ascii="Times New Roman" w:hAnsi="Times New Roman" w:cs="Times New Roman"/>
          <w:sz w:val="28"/>
          <w:szCs w:val="28"/>
          <w:shd w:val="clear" w:color="auto" w:fill="FFFFFF"/>
        </w:rPr>
        <w:t xml:space="preserve">Mərkəzi alfa2-adrenergik reseptorları stimullaşdırır, bunun nəticəsində </w:t>
      </w:r>
      <w:r w:rsidR="004E3530">
        <w:rPr>
          <w:rFonts w:ascii="Times New Roman" w:hAnsi="Times New Roman" w:cs="Times New Roman"/>
          <w:sz w:val="28"/>
          <w:szCs w:val="28"/>
          <w:shd w:val="clear" w:color="auto" w:fill="FFFFFF"/>
          <w:lang w:val="az-Latn-AZ"/>
        </w:rPr>
        <w:t>avtonom</w:t>
      </w:r>
      <w:r w:rsidRPr="0099119B">
        <w:rPr>
          <w:rFonts w:ascii="Times New Roman" w:hAnsi="Times New Roman" w:cs="Times New Roman"/>
          <w:sz w:val="28"/>
          <w:szCs w:val="28"/>
          <w:shd w:val="clear" w:color="auto" w:fill="FFFFFF"/>
        </w:rPr>
        <w:t xml:space="preserve"> sinir sisteminin simpatik lifləri boyunca vazomotor mərkəzdən ürəyə və qan damarlarına qədər impulsları azaldır. Ürək çıxışını azaldır, OPSS-ni azaldır, SBP və DBP-ni azaldır, ürək dərəcəsini bir qədər azaldır. Plazma renin aktivliyi azalır.</w:t>
      </w:r>
    </w:p>
    <w:p w:rsidR="0099119B" w:rsidRDefault="0099119B" w:rsidP="00983834">
      <w:pPr>
        <w:shd w:val="clear" w:color="auto" w:fill="FFFFFF"/>
        <w:spacing w:after="0" w:line="240" w:lineRule="auto"/>
        <w:ind w:firstLine="709"/>
        <w:jc w:val="both"/>
        <w:rPr>
          <w:rFonts w:ascii="Times New Roman" w:hAnsi="Times New Roman" w:cs="Times New Roman"/>
          <w:b/>
          <w:sz w:val="28"/>
          <w:szCs w:val="28"/>
        </w:rPr>
      </w:pPr>
    </w:p>
    <w:p w:rsidR="00601DF0" w:rsidRPr="00225594" w:rsidRDefault="00225594" w:rsidP="00983834">
      <w:pPr>
        <w:shd w:val="clear" w:color="auto" w:fill="FFFFFF"/>
        <w:spacing w:after="0" w:line="240" w:lineRule="auto"/>
        <w:ind w:firstLine="709"/>
        <w:jc w:val="both"/>
        <w:rPr>
          <w:rFonts w:ascii="Times New Roman" w:hAnsi="Times New Roman" w:cs="Times New Roman"/>
          <w:b/>
          <w:sz w:val="28"/>
          <w:szCs w:val="28"/>
        </w:rPr>
      </w:pPr>
      <w:r w:rsidRPr="00225594">
        <w:rPr>
          <w:rFonts w:ascii="Times New Roman" w:hAnsi="Times New Roman" w:cs="Times New Roman"/>
          <w:b/>
          <w:sz w:val="28"/>
          <w:szCs w:val="28"/>
        </w:rPr>
        <w:t>Vazodilatatorlar.</w:t>
      </w:r>
    </w:p>
    <w:p w:rsidR="00225594" w:rsidRPr="004E3530" w:rsidRDefault="004E3530" w:rsidP="00983834">
      <w:pPr>
        <w:pStyle w:val="a4"/>
        <w:shd w:val="clear" w:color="auto" w:fill="FFFFFF"/>
        <w:spacing w:before="0" w:beforeAutospacing="0" w:after="0" w:afterAutospacing="0"/>
        <w:ind w:firstLine="709"/>
        <w:jc w:val="both"/>
        <w:rPr>
          <w:sz w:val="28"/>
          <w:szCs w:val="28"/>
          <w:lang w:val="az-Latn-AZ"/>
        </w:rPr>
      </w:pPr>
      <w:r>
        <w:rPr>
          <w:sz w:val="28"/>
          <w:szCs w:val="28"/>
          <w:lang w:val="az-Latn-AZ"/>
        </w:rPr>
        <w:t>Vazodilatasiya damar saya əzələlərinin genişlənməsinə deyilir.</w:t>
      </w:r>
      <w:r w:rsidR="00225594" w:rsidRPr="004E3530">
        <w:rPr>
          <w:sz w:val="28"/>
          <w:szCs w:val="28"/>
          <w:lang w:val="az-Latn-AZ"/>
        </w:rPr>
        <w:t xml:space="preserve"> </w:t>
      </w:r>
      <w:r>
        <w:rPr>
          <w:sz w:val="28"/>
          <w:szCs w:val="28"/>
          <w:lang w:val="az-Latn-AZ"/>
        </w:rPr>
        <w:t>Heparin və histamin vazodilatasiyaya səbəb olur. Vazodilatasiyaya səbəb olan maddələr tez-tez arterial hipertenziya müalicəsində istifadə olunur.</w:t>
      </w:r>
      <w:r w:rsidR="00225594" w:rsidRPr="004E3530">
        <w:rPr>
          <w:sz w:val="28"/>
          <w:szCs w:val="28"/>
          <w:lang w:val="az-Latn-AZ"/>
        </w:rPr>
        <w:t xml:space="preserve"> Bu preparatlara natrium nitroprussid, nevibolol, bradikinin, papaverin, nifedipin daxildir.</w:t>
      </w:r>
      <w:r>
        <w:rPr>
          <w:sz w:val="28"/>
          <w:szCs w:val="28"/>
          <w:lang w:val="az-Latn-AZ"/>
        </w:rPr>
        <w:t xml:space="preserve"> Vazodilatasiyanın əskinə damarların daralmasına vazokonstruksiya deyilir.</w:t>
      </w:r>
    </w:p>
    <w:p w:rsidR="00842A85" w:rsidRPr="004E3530" w:rsidRDefault="00842A85" w:rsidP="00983834">
      <w:pPr>
        <w:pStyle w:val="a4"/>
        <w:shd w:val="clear" w:color="auto" w:fill="FFFFFF"/>
        <w:spacing w:before="0" w:beforeAutospacing="0" w:after="0" w:afterAutospacing="0"/>
        <w:ind w:firstLine="709"/>
        <w:jc w:val="both"/>
        <w:rPr>
          <w:b/>
          <w:sz w:val="28"/>
          <w:szCs w:val="28"/>
          <w:lang w:val="az-Latn-AZ"/>
        </w:rPr>
      </w:pPr>
      <w:r w:rsidRPr="004E3530">
        <w:rPr>
          <w:b/>
          <w:sz w:val="28"/>
          <w:szCs w:val="28"/>
          <w:lang w:val="az-Latn-AZ"/>
        </w:rPr>
        <w:t>Natrium nitroprussid.</w:t>
      </w:r>
    </w:p>
    <w:p w:rsidR="00842A85" w:rsidRPr="004E3530" w:rsidRDefault="00842A85" w:rsidP="00983834">
      <w:pPr>
        <w:pStyle w:val="a4"/>
        <w:shd w:val="clear" w:color="auto" w:fill="FFFFFF"/>
        <w:spacing w:before="0" w:beforeAutospacing="0" w:after="0" w:afterAutospacing="0"/>
        <w:ind w:firstLine="709"/>
        <w:jc w:val="both"/>
        <w:rPr>
          <w:sz w:val="28"/>
          <w:szCs w:val="28"/>
          <w:lang w:val="az-Latn-AZ"/>
        </w:rPr>
      </w:pPr>
      <w:r>
        <w:rPr>
          <w:noProof/>
          <w:lang w:val="en-GB" w:eastAsia="en-GB"/>
        </w:rPr>
        <w:drawing>
          <wp:inline distT="0" distB="0" distL="0" distR="0">
            <wp:extent cx="3124200" cy="2189780"/>
            <wp:effectExtent l="0" t="0" r="0" b="0"/>
            <wp:docPr id="71" name="Рисунок 71" descr="Нитропруссид натрия | это... Что такое Нитропруссид натр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итропруссид натрия | это... Что такое Нитропруссид натрия?"/>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125155" cy="2190450"/>
                    </a:xfrm>
                    <a:prstGeom prst="rect">
                      <a:avLst/>
                    </a:prstGeom>
                    <a:noFill/>
                    <a:ln>
                      <a:noFill/>
                    </a:ln>
                  </pic:spPr>
                </pic:pic>
              </a:graphicData>
            </a:graphic>
          </wp:inline>
        </w:drawing>
      </w:r>
    </w:p>
    <w:p w:rsidR="00842A85" w:rsidRPr="00194922" w:rsidRDefault="00842A85" w:rsidP="00983834">
      <w:pPr>
        <w:pStyle w:val="Default"/>
        <w:ind w:firstLine="709"/>
        <w:jc w:val="both"/>
        <w:rPr>
          <w:rFonts w:ascii="Times New Roman" w:hAnsi="Times New Roman" w:cs="Times New Roman"/>
          <w:color w:val="auto"/>
          <w:sz w:val="28"/>
          <w:szCs w:val="28"/>
          <w:lang w:val="az-Latn-AZ"/>
        </w:rPr>
      </w:pPr>
      <w:r w:rsidRPr="004E3530">
        <w:rPr>
          <w:rFonts w:ascii="Times New Roman" w:hAnsi="Times New Roman" w:cs="Times New Roman"/>
          <w:bCs/>
          <w:color w:val="auto"/>
          <w:sz w:val="28"/>
          <w:szCs w:val="28"/>
          <w:lang w:val="az-Latn-AZ"/>
        </w:rPr>
        <w:t>Natrium nitroprussid</w:t>
      </w:r>
      <w:r w:rsidRPr="004E3530">
        <w:rPr>
          <w:rFonts w:ascii="Times New Roman" w:hAnsi="Times New Roman" w:cs="Times New Roman"/>
          <w:color w:val="auto"/>
          <w:sz w:val="28"/>
          <w:szCs w:val="28"/>
          <w:lang w:val="az-Latn-AZ"/>
        </w:rPr>
        <w:t>- miotrop antihipertenziv agent</w:t>
      </w:r>
      <w:r w:rsidR="004E3530">
        <w:rPr>
          <w:rFonts w:ascii="Times New Roman" w:hAnsi="Times New Roman" w:cs="Times New Roman"/>
          <w:color w:val="auto"/>
          <w:sz w:val="28"/>
          <w:szCs w:val="28"/>
          <w:lang w:val="az-Latn-AZ"/>
        </w:rPr>
        <w:t xml:space="preserve"> sayılır</w:t>
      </w:r>
      <w:r w:rsidRPr="004E3530">
        <w:rPr>
          <w:rFonts w:ascii="Times New Roman" w:hAnsi="Times New Roman" w:cs="Times New Roman"/>
          <w:color w:val="auto"/>
          <w:sz w:val="28"/>
          <w:szCs w:val="28"/>
          <w:lang w:val="az-Latn-AZ"/>
        </w:rPr>
        <w:t>. Dayanıqlı (arteriollar, kiçik arteriyalar) və kap</w:t>
      </w:r>
      <w:r w:rsidRPr="00194922">
        <w:rPr>
          <w:rFonts w:ascii="Times New Roman" w:hAnsi="Times New Roman" w:cs="Times New Roman"/>
          <w:color w:val="auto"/>
          <w:sz w:val="28"/>
          <w:szCs w:val="28"/>
          <w:lang w:val="az-Latn-AZ"/>
        </w:rPr>
        <w:t>asitiv (venüllər, kiçik damarlar) damarlara təsir göstərir, ürək çıxışını artırmır, çünki ürəyə venoz qayıdış azalır. Ancaq refleks olaraq ürək dərəcəsi yüksəlir. Natrium nitroprussidin vazodilatlayıcı təsir prinsipi:</w:t>
      </w:r>
    </w:p>
    <w:p w:rsidR="00842A85" w:rsidRPr="00194922" w:rsidRDefault="00842A85" w:rsidP="00983834">
      <w:pPr>
        <w:pStyle w:val="Default"/>
        <w:ind w:firstLine="709"/>
        <w:jc w:val="both"/>
        <w:rPr>
          <w:rFonts w:ascii="Times New Roman" w:hAnsi="Times New Roman" w:cs="Times New Roman"/>
          <w:color w:val="auto"/>
          <w:sz w:val="28"/>
          <w:szCs w:val="28"/>
          <w:lang w:val="az-Latn-AZ"/>
        </w:rPr>
      </w:pPr>
      <w:r w:rsidRPr="00194922">
        <w:rPr>
          <w:rFonts w:ascii="Times New Roman" w:hAnsi="Times New Roman" w:cs="Times New Roman"/>
          <w:color w:val="auto"/>
          <w:sz w:val="28"/>
          <w:szCs w:val="28"/>
          <w:lang w:val="az-Latn-AZ"/>
        </w:rPr>
        <w:t xml:space="preserve">SODIUM NITROPRUSSE - NO; 3-Nitrozotiollar-Həll olan guanilat siklazanın aktivləşməsi-Hüceyrədaxili cGMP istehsalının artması-Sitozolik sərbəst kalsium ionlarının miqdarının azalması-DAMARLARIN </w:t>
      </w:r>
      <w:r w:rsidR="00A60BBB" w:rsidRPr="00194922">
        <w:rPr>
          <w:rFonts w:ascii="Times New Roman" w:hAnsi="Times New Roman" w:cs="Times New Roman"/>
          <w:color w:val="auto"/>
          <w:sz w:val="28"/>
          <w:szCs w:val="28"/>
          <w:lang w:val="az-Latn-AZ"/>
        </w:rPr>
        <w:t>saya əzələsinin boşalması.</w:t>
      </w:r>
    </w:p>
    <w:p w:rsidR="00842A85" w:rsidRDefault="00842A85" w:rsidP="00983834">
      <w:pPr>
        <w:shd w:val="clear" w:color="auto" w:fill="FFFFFF"/>
        <w:spacing w:after="0" w:line="240" w:lineRule="auto"/>
        <w:ind w:firstLine="708"/>
        <w:jc w:val="both"/>
        <w:rPr>
          <w:rFonts w:ascii="Times New Roman" w:hAnsi="Times New Roman" w:cs="Times New Roman"/>
          <w:b/>
          <w:sz w:val="28"/>
          <w:szCs w:val="28"/>
        </w:rPr>
      </w:pPr>
      <w:r>
        <w:rPr>
          <w:rFonts w:ascii="Times New Roman" w:hAnsi="Times New Roman" w:cs="Times New Roman"/>
          <w:b/>
          <w:sz w:val="28"/>
          <w:szCs w:val="28"/>
        </w:rPr>
        <w:t>Nevibolol</w:t>
      </w:r>
    </w:p>
    <w:p w:rsidR="00842A85" w:rsidRDefault="00842A85" w:rsidP="00983834">
      <w:pPr>
        <w:shd w:val="clear" w:color="auto" w:fill="FFFFFF"/>
        <w:spacing w:after="0" w:line="240" w:lineRule="auto"/>
        <w:ind w:firstLine="708"/>
        <w:jc w:val="both"/>
        <w:rPr>
          <w:rFonts w:ascii="Times New Roman" w:hAnsi="Times New Roman" w:cs="Times New Roman"/>
          <w:b/>
          <w:sz w:val="28"/>
          <w:szCs w:val="28"/>
        </w:rPr>
      </w:pPr>
      <w:r>
        <w:rPr>
          <w:noProof/>
          <w:lang w:val="en-GB" w:eastAsia="en-GB"/>
        </w:rPr>
        <w:drawing>
          <wp:inline distT="0" distB="0" distL="0" distR="0">
            <wp:extent cx="3409950" cy="1333500"/>
            <wp:effectExtent l="0" t="0" r="0" b="0"/>
            <wp:docPr id="75" name="Рисунок 75" descr="Структурная формула Небивол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труктурная формула Небиволол"/>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409950" cy="1333500"/>
                    </a:xfrm>
                    <a:prstGeom prst="rect">
                      <a:avLst/>
                    </a:prstGeom>
                    <a:noFill/>
                    <a:ln>
                      <a:noFill/>
                    </a:ln>
                  </pic:spPr>
                </pic:pic>
              </a:graphicData>
            </a:graphic>
          </wp:inline>
        </w:drawing>
      </w:r>
    </w:p>
    <w:p w:rsidR="00842A85" w:rsidRPr="004B5933" w:rsidRDefault="004B5933" w:rsidP="00983834">
      <w:pPr>
        <w:shd w:val="clear" w:color="auto" w:fill="FFFFFF"/>
        <w:spacing w:after="0" w:line="240" w:lineRule="auto"/>
        <w:ind w:firstLine="708"/>
        <w:jc w:val="both"/>
        <w:rPr>
          <w:rFonts w:ascii="Times New Roman" w:hAnsi="Times New Roman" w:cs="Times New Roman"/>
          <w:sz w:val="28"/>
          <w:szCs w:val="28"/>
          <w:shd w:val="clear" w:color="auto" w:fill="FFFFFF"/>
        </w:rPr>
      </w:pPr>
      <w:r w:rsidRPr="004B5933">
        <w:rPr>
          <w:rFonts w:ascii="Times New Roman" w:hAnsi="Times New Roman" w:cs="Times New Roman"/>
          <w:sz w:val="28"/>
          <w:szCs w:val="28"/>
          <w:shd w:val="clear" w:color="auto" w:fill="FFFFFF"/>
        </w:rPr>
        <w:lastRenderedPageBreak/>
        <w:t>Seçici olaraq beta1-adrenergik reseptorları bloklayır, endotel rahatlaşdırıcı amilin (NO) sintezini modullaşdırır. Qan təzyiqinin azalması ürək çıxışının azalması, bcc, OPSS, renin əmələ gəlməsinin qarşısını almaq, baroreseptorların həssaslığının qismən itirilməsi ilə əlaqədardır. Hipotenziv təsir adətən 1-2 həftədən sonra inkişaf edir və 4 həftə ərzində stabilləşir. İstirahət zamanı və məşq zamanı ürək dərəcəsini, sol mədəciyin diastolik qan təzyiqini azaldır, ürəyin diastolik doldurulmasını yaxşılaşdırır, miokardın oksigen tələbatını (antianginal aktivliyi) azaldır, miokard kütləsini (9,7%) və miokard kütlə indeksini (5,1%) azaldır. 24 saatlıq monitorinqlərə əsasən, həm normal, həm də pozulmuş ritmləri olan xəstələrdə qan təzyiqinin sirkadiyalı ritminə müsbət təsir göstərir. Lipid mübadiləsinə mənfi təsir göstərmir.</w:t>
      </w:r>
    </w:p>
    <w:p w:rsidR="004B5933" w:rsidRPr="004B5933" w:rsidRDefault="004B5933" w:rsidP="00983834">
      <w:pPr>
        <w:shd w:val="clear" w:color="auto" w:fill="FFFFFF"/>
        <w:spacing w:after="0" w:line="240" w:lineRule="auto"/>
        <w:ind w:firstLine="708"/>
        <w:jc w:val="both"/>
        <w:rPr>
          <w:rFonts w:ascii="Times New Roman" w:hAnsi="Times New Roman" w:cs="Times New Roman"/>
          <w:sz w:val="28"/>
          <w:szCs w:val="28"/>
          <w:shd w:val="clear" w:color="auto" w:fill="FFFFFF"/>
        </w:rPr>
      </w:pPr>
      <w:r w:rsidRPr="004B5933">
        <w:rPr>
          <w:rFonts w:ascii="Times New Roman" w:hAnsi="Times New Roman" w:cs="Times New Roman"/>
          <w:sz w:val="28"/>
          <w:szCs w:val="28"/>
          <w:shd w:val="clear" w:color="auto" w:fill="FFFFFF"/>
        </w:rPr>
        <w:t>Göstərişlər: Arterial hipertenziya (monoterapiya və ya digər antihipertenziv dərmanlarla birlikdə), ürəyin işemik xəstəliyi, gərginlik anginası.</w:t>
      </w:r>
    </w:p>
    <w:p w:rsidR="004B5933" w:rsidRDefault="004B5933" w:rsidP="00983834">
      <w:pPr>
        <w:shd w:val="clear" w:color="auto" w:fill="FFFFFF"/>
        <w:spacing w:after="0" w:line="240" w:lineRule="auto"/>
        <w:ind w:firstLine="708"/>
        <w:jc w:val="both"/>
        <w:rPr>
          <w:rFonts w:ascii="Times New Roman" w:hAnsi="Times New Roman" w:cs="Times New Roman"/>
          <w:b/>
          <w:sz w:val="28"/>
          <w:szCs w:val="28"/>
        </w:rPr>
      </w:pPr>
    </w:p>
    <w:p w:rsidR="00842A85" w:rsidRDefault="00842A85" w:rsidP="00983834">
      <w:pPr>
        <w:shd w:val="clear" w:color="auto" w:fill="FFFFFF"/>
        <w:spacing w:after="0" w:line="240" w:lineRule="auto"/>
        <w:ind w:firstLine="708"/>
        <w:jc w:val="both"/>
        <w:rPr>
          <w:rFonts w:ascii="Times New Roman" w:hAnsi="Times New Roman" w:cs="Times New Roman"/>
          <w:b/>
          <w:sz w:val="28"/>
          <w:szCs w:val="28"/>
        </w:rPr>
      </w:pPr>
      <w:r>
        <w:rPr>
          <w:rFonts w:ascii="Times New Roman" w:hAnsi="Times New Roman" w:cs="Times New Roman"/>
          <w:b/>
          <w:sz w:val="28"/>
          <w:szCs w:val="28"/>
        </w:rPr>
        <w:t>Bradikinin</w:t>
      </w:r>
    </w:p>
    <w:p w:rsidR="004B5933" w:rsidRDefault="004B5933" w:rsidP="00983834">
      <w:pPr>
        <w:shd w:val="clear" w:color="auto" w:fill="FFFFFF"/>
        <w:spacing w:after="0" w:line="240" w:lineRule="auto"/>
        <w:ind w:firstLine="708"/>
        <w:jc w:val="both"/>
        <w:rPr>
          <w:rFonts w:ascii="Times New Roman" w:hAnsi="Times New Roman" w:cs="Times New Roman"/>
          <w:b/>
          <w:sz w:val="28"/>
          <w:szCs w:val="28"/>
        </w:rPr>
      </w:pPr>
      <w:r>
        <w:rPr>
          <w:noProof/>
          <w:lang w:val="en-GB" w:eastAsia="en-GB"/>
        </w:rPr>
        <w:drawing>
          <wp:inline distT="0" distB="0" distL="0" distR="0">
            <wp:extent cx="4733925" cy="1627287"/>
            <wp:effectExtent l="0" t="0" r="0" b="0"/>
            <wp:docPr id="84" name="Рисунок 84" descr="https://upload.wikimedia.org/wikipedia/commons/thumb/9/9a/Bradykinin_structure.svg/1920px-Bradykinin_structur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thumb/9/9a/Bradykinin_structure.svg/1920px-Bradykinin_structure.svg.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742451" cy="1630218"/>
                    </a:xfrm>
                    <a:prstGeom prst="rect">
                      <a:avLst/>
                    </a:prstGeom>
                    <a:noFill/>
                    <a:ln>
                      <a:noFill/>
                    </a:ln>
                  </pic:spPr>
                </pic:pic>
              </a:graphicData>
            </a:graphic>
          </wp:inline>
        </w:drawing>
      </w:r>
    </w:p>
    <w:p w:rsidR="004B5933" w:rsidRPr="003B42FB" w:rsidRDefault="00A60BBB" w:rsidP="00983834">
      <w:pPr>
        <w:shd w:val="clear" w:color="auto" w:fill="FFFFFF"/>
        <w:spacing w:after="0" w:line="240" w:lineRule="auto"/>
        <w:ind w:firstLine="708"/>
        <w:jc w:val="both"/>
        <w:rPr>
          <w:rFonts w:ascii="Times New Roman" w:hAnsi="Times New Roman" w:cs="Times New Roman"/>
          <w:sz w:val="28"/>
          <w:szCs w:val="28"/>
          <w:lang w:val="az-Latn-AZ"/>
        </w:rPr>
      </w:pPr>
      <w:r w:rsidRPr="003B42FB">
        <w:rPr>
          <w:rFonts w:ascii="Times New Roman" w:hAnsi="Times New Roman" w:cs="Times New Roman"/>
          <w:sz w:val="28"/>
          <w:szCs w:val="28"/>
          <w:shd w:val="clear" w:color="auto" w:fill="FFFFFF"/>
          <w:lang w:val="az-Latn-AZ"/>
        </w:rPr>
        <w:t>Bradikinin peptid quruluşlu maddə olub damarları genişləndirərək qan təzyiqini salır.AÇF inhibitorları qan bradikinin səviyələrini yüksəldir. Qan damarlarını genişləndirmək mexanizmi azot oksidlə izah olunur.</w:t>
      </w:r>
      <w:r w:rsidR="004B5933" w:rsidRPr="003B42FB">
        <w:rPr>
          <w:rFonts w:ascii="Times New Roman" w:hAnsi="Times New Roman" w:cs="Times New Roman"/>
          <w:sz w:val="28"/>
          <w:szCs w:val="28"/>
          <w:shd w:val="clear" w:color="auto" w:fill="FFFFFF"/>
          <w:lang w:val="az-Latn-AZ"/>
        </w:rPr>
        <w:t xml:space="preserve"> İnsan orqanizmində bradikinin üç ferment tərəfindən parçalanır:</w:t>
      </w:r>
      <w:hyperlink r:id="rId66" w:tooltip="Ангиотензинпревращающий фермент 2" w:history="1">
        <w:r w:rsidR="004B5933" w:rsidRPr="003B42FB">
          <w:rPr>
            <w:rStyle w:val="a9"/>
            <w:rFonts w:ascii="Times New Roman" w:hAnsi="Times New Roman" w:cs="Times New Roman"/>
            <w:color w:val="auto"/>
            <w:sz w:val="28"/>
            <w:szCs w:val="28"/>
            <w:u w:val="none"/>
            <w:shd w:val="clear" w:color="auto" w:fill="FFFFFF"/>
            <w:lang w:val="az-Latn-AZ"/>
          </w:rPr>
          <w:t>angiotenzin çevirən ferment 2</w:t>
        </w:r>
      </w:hyperlink>
      <w:r w:rsidR="004B5933" w:rsidRPr="003B42FB">
        <w:rPr>
          <w:rFonts w:ascii="Times New Roman" w:hAnsi="Times New Roman" w:cs="Times New Roman"/>
          <w:sz w:val="28"/>
          <w:szCs w:val="28"/>
          <w:shd w:val="clear" w:color="auto" w:fill="FFFFFF"/>
          <w:lang w:val="az-Latn-AZ"/>
        </w:rPr>
        <w:t>aminopeptidaza P,</w:t>
      </w:r>
      <w:hyperlink r:id="rId67" w:tooltip="Карбоксипептидазы" w:history="1">
        <w:r w:rsidR="004B5933" w:rsidRPr="003B42FB">
          <w:rPr>
            <w:rStyle w:val="a9"/>
            <w:rFonts w:ascii="Times New Roman" w:hAnsi="Times New Roman" w:cs="Times New Roman"/>
            <w:color w:val="auto"/>
            <w:sz w:val="28"/>
            <w:szCs w:val="28"/>
            <w:u w:val="none"/>
            <w:shd w:val="clear" w:color="auto" w:fill="FFFFFF"/>
            <w:lang w:val="az-Latn-AZ"/>
          </w:rPr>
          <w:t>karboksipeptidaza N</w:t>
        </w:r>
      </w:hyperlink>
      <w:r w:rsidR="004B5933" w:rsidRPr="003B42FB">
        <w:rPr>
          <w:rFonts w:ascii="Times New Roman" w:hAnsi="Times New Roman" w:cs="Times New Roman"/>
          <w:sz w:val="28"/>
          <w:szCs w:val="28"/>
          <w:shd w:val="clear" w:color="auto" w:fill="FFFFFF"/>
          <w:lang w:val="az-Latn-AZ"/>
        </w:rPr>
        <w:t xml:space="preserve">, müvafiq olaraq 7-8, 1-2 və 8-9 </w:t>
      </w:r>
      <w:r w:rsidRPr="003B42FB">
        <w:rPr>
          <w:rFonts w:ascii="Times New Roman" w:hAnsi="Times New Roman" w:cs="Times New Roman"/>
          <w:sz w:val="28"/>
          <w:szCs w:val="28"/>
          <w:shd w:val="clear" w:color="auto" w:fill="FFFFFF"/>
          <w:lang w:val="az-Latn-AZ"/>
        </w:rPr>
        <w:t>rabitələrini</w:t>
      </w:r>
      <w:r w:rsidR="004B5933" w:rsidRPr="003B42FB">
        <w:rPr>
          <w:rFonts w:ascii="Times New Roman" w:hAnsi="Times New Roman" w:cs="Times New Roman"/>
          <w:sz w:val="28"/>
          <w:szCs w:val="28"/>
          <w:shd w:val="clear" w:color="auto" w:fill="FFFFFF"/>
          <w:lang w:val="az-Latn-AZ"/>
        </w:rPr>
        <w:t xml:space="preserve"> parçalayan.</w:t>
      </w:r>
    </w:p>
    <w:p w:rsidR="00842A85" w:rsidRPr="00A60BBB" w:rsidRDefault="00842A85" w:rsidP="00983834">
      <w:pPr>
        <w:shd w:val="clear" w:color="auto" w:fill="FFFFFF"/>
        <w:spacing w:after="0" w:line="240" w:lineRule="auto"/>
        <w:ind w:firstLine="708"/>
        <w:jc w:val="both"/>
        <w:rPr>
          <w:rFonts w:ascii="Times New Roman" w:hAnsi="Times New Roman" w:cs="Times New Roman"/>
          <w:b/>
          <w:sz w:val="28"/>
          <w:szCs w:val="28"/>
          <w:lang w:val="az-Latn-AZ"/>
        </w:rPr>
      </w:pPr>
      <w:r w:rsidRPr="00A60BBB">
        <w:rPr>
          <w:rFonts w:ascii="Times New Roman" w:hAnsi="Times New Roman" w:cs="Times New Roman"/>
          <w:b/>
          <w:sz w:val="28"/>
          <w:szCs w:val="28"/>
          <w:lang w:val="az-Latn-AZ"/>
        </w:rPr>
        <w:t>Papaverin</w:t>
      </w:r>
    </w:p>
    <w:p w:rsidR="004B5933" w:rsidRPr="00A60BBB" w:rsidRDefault="004B5933" w:rsidP="00983834">
      <w:pPr>
        <w:shd w:val="clear" w:color="auto" w:fill="FFFFFF"/>
        <w:spacing w:after="0" w:line="240" w:lineRule="auto"/>
        <w:ind w:firstLine="708"/>
        <w:jc w:val="both"/>
        <w:rPr>
          <w:rFonts w:ascii="Times New Roman" w:hAnsi="Times New Roman" w:cs="Times New Roman"/>
          <w:b/>
          <w:sz w:val="28"/>
          <w:szCs w:val="28"/>
          <w:lang w:val="az-Latn-AZ"/>
        </w:rPr>
      </w:pPr>
      <w:r>
        <w:rPr>
          <w:noProof/>
          <w:lang w:val="en-GB" w:eastAsia="en-GB"/>
        </w:rPr>
        <w:drawing>
          <wp:inline distT="0" distB="0" distL="0" distR="0">
            <wp:extent cx="2943225" cy="1542894"/>
            <wp:effectExtent l="0" t="0" r="0" b="635"/>
            <wp:docPr id="83" name="Рисунок 83"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Изображение химической структуры"/>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942665" cy="1542600"/>
                    </a:xfrm>
                    <a:prstGeom prst="rect">
                      <a:avLst/>
                    </a:prstGeom>
                    <a:noFill/>
                    <a:ln>
                      <a:noFill/>
                    </a:ln>
                  </pic:spPr>
                </pic:pic>
              </a:graphicData>
            </a:graphic>
          </wp:inline>
        </w:drawing>
      </w:r>
    </w:p>
    <w:p w:rsidR="004B5933" w:rsidRPr="003B42FB" w:rsidRDefault="00A60BBB" w:rsidP="00983834">
      <w:pPr>
        <w:shd w:val="clear" w:color="auto" w:fill="FFFFFF"/>
        <w:spacing w:after="0" w:line="240" w:lineRule="auto"/>
        <w:ind w:firstLine="708"/>
        <w:jc w:val="both"/>
        <w:rPr>
          <w:rFonts w:ascii="Times New Roman" w:hAnsi="Times New Roman" w:cs="Times New Roman"/>
          <w:sz w:val="28"/>
          <w:szCs w:val="28"/>
          <w:shd w:val="clear" w:color="auto" w:fill="FFFFFF"/>
          <w:lang w:val="az-Latn-AZ"/>
        </w:rPr>
      </w:pPr>
      <w:r w:rsidRPr="003B42FB">
        <w:rPr>
          <w:rFonts w:ascii="Times New Roman" w:hAnsi="Times New Roman" w:cs="Times New Roman"/>
          <w:sz w:val="28"/>
          <w:szCs w:val="28"/>
          <w:shd w:val="clear" w:color="auto" w:fill="FFFFFF"/>
          <w:lang w:val="az-Latn-AZ"/>
        </w:rPr>
        <w:t>Tiryək alkoloidlərinə aiddir. 1848-ci ildə Georg Merck tərəfindən xaş-xaş bitkisindən təcrid olunmuşdur. Spazmolitik və hipotenziv təsir göstərir. Fosfodiesterazanı inhibə edir və hüceyrə daxilində trsiklik AMF səviyələrinin artmasına səbəb olaraq kalsium səviyələrini azaldır bu da damar saya əzələlərinin boşalmasına səbəb olur.</w:t>
      </w:r>
    </w:p>
    <w:p w:rsidR="004B5933" w:rsidRPr="004B5933" w:rsidRDefault="004B5933" w:rsidP="00983834">
      <w:pPr>
        <w:shd w:val="clear" w:color="auto" w:fill="FFFFFF"/>
        <w:spacing w:after="0" w:line="240" w:lineRule="auto"/>
        <w:ind w:firstLine="708"/>
        <w:jc w:val="both"/>
        <w:rPr>
          <w:rFonts w:ascii="Times New Roman" w:hAnsi="Times New Roman" w:cs="Times New Roman"/>
          <w:b/>
          <w:sz w:val="28"/>
          <w:szCs w:val="28"/>
          <w:shd w:val="clear" w:color="auto" w:fill="FFFFFF"/>
        </w:rPr>
      </w:pPr>
      <w:r w:rsidRPr="004B5933">
        <w:rPr>
          <w:rFonts w:ascii="Times New Roman" w:hAnsi="Times New Roman" w:cs="Times New Roman"/>
          <w:b/>
          <w:sz w:val="28"/>
          <w:szCs w:val="28"/>
          <w:shd w:val="clear" w:color="auto" w:fill="FFFFFF"/>
        </w:rPr>
        <w:t>Dibazol.</w:t>
      </w:r>
    </w:p>
    <w:p w:rsidR="004B5933" w:rsidRDefault="004B5933" w:rsidP="00983834">
      <w:pPr>
        <w:shd w:val="clear" w:color="auto" w:fill="FFFFFF"/>
        <w:spacing w:after="0" w:line="240" w:lineRule="auto"/>
        <w:ind w:firstLine="708"/>
        <w:jc w:val="both"/>
        <w:rPr>
          <w:rFonts w:ascii="Times New Roman" w:hAnsi="Times New Roman" w:cs="Times New Roman"/>
          <w:b/>
          <w:sz w:val="28"/>
          <w:szCs w:val="28"/>
        </w:rPr>
      </w:pPr>
      <w:r>
        <w:rPr>
          <w:noProof/>
          <w:lang w:val="en-GB" w:eastAsia="en-GB"/>
        </w:rPr>
        <w:lastRenderedPageBreak/>
        <w:drawing>
          <wp:inline distT="0" distB="0" distL="0" distR="0">
            <wp:extent cx="1647825" cy="990600"/>
            <wp:effectExtent l="0" t="0" r="9525" b="0"/>
            <wp:docPr id="85" name="Рисунок 85" descr="Структурная формула Бендаз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труктурная формула Бендазол"/>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47825" cy="990600"/>
                    </a:xfrm>
                    <a:prstGeom prst="rect">
                      <a:avLst/>
                    </a:prstGeom>
                    <a:noFill/>
                    <a:ln>
                      <a:noFill/>
                    </a:ln>
                  </pic:spPr>
                </pic:pic>
              </a:graphicData>
            </a:graphic>
          </wp:inline>
        </w:drawing>
      </w:r>
    </w:p>
    <w:p w:rsidR="004B5933" w:rsidRPr="004B5933" w:rsidRDefault="004B5933" w:rsidP="00983834">
      <w:pPr>
        <w:shd w:val="clear" w:color="auto" w:fill="FFFFFF"/>
        <w:spacing w:after="0" w:line="240" w:lineRule="auto"/>
        <w:ind w:firstLine="708"/>
        <w:jc w:val="both"/>
        <w:rPr>
          <w:rFonts w:ascii="Times New Roman" w:hAnsi="Times New Roman" w:cs="Times New Roman"/>
          <w:b/>
          <w:sz w:val="28"/>
          <w:szCs w:val="28"/>
        </w:rPr>
      </w:pPr>
      <w:r w:rsidRPr="004B5933">
        <w:rPr>
          <w:rFonts w:ascii="Times New Roman" w:hAnsi="Times New Roman" w:cs="Times New Roman"/>
          <w:sz w:val="28"/>
          <w:szCs w:val="28"/>
          <w:shd w:val="clear" w:color="auto" w:fill="FFFFFF"/>
        </w:rPr>
        <w:t>Qan damarlarının və</w:t>
      </w:r>
      <w:r w:rsidR="006205D2">
        <w:rPr>
          <w:rFonts w:ascii="Times New Roman" w:hAnsi="Times New Roman" w:cs="Times New Roman"/>
          <w:sz w:val="28"/>
          <w:szCs w:val="28"/>
          <w:shd w:val="clear" w:color="auto" w:fill="FFFFFF"/>
        </w:rPr>
        <w:t xml:space="preserve"> daxili orqanların saya</w:t>
      </w:r>
      <w:r w:rsidRPr="004B5933">
        <w:rPr>
          <w:rFonts w:ascii="Times New Roman" w:hAnsi="Times New Roman" w:cs="Times New Roman"/>
          <w:sz w:val="28"/>
          <w:szCs w:val="28"/>
          <w:shd w:val="clear" w:color="auto" w:fill="FFFFFF"/>
        </w:rPr>
        <w:t xml:space="preserve"> əzələlə</w:t>
      </w:r>
      <w:r w:rsidR="006205D2">
        <w:rPr>
          <w:rFonts w:ascii="Times New Roman" w:hAnsi="Times New Roman" w:cs="Times New Roman"/>
          <w:sz w:val="28"/>
          <w:szCs w:val="28"/>
          <w:shd w:val="clear" w:color="auto" w:fill="FFFFFF"/>
        </w:rPr>
        <w:t>rini birbaşa boşaldır</w:t>
      </w:r>
      <w:r w:rsidRPr="004B5933">
        <w:rPr>
          <w:rFonts w:ascii="Times New Roman" w:hAnsi="Times New Roman" w:cs="Times New Roman"/>
          <w:sz w:val="28"/>
          <w:szCs w:val="28"/>
          <w:shd w:val="clear" w:color="auto" w:fill="FFFFFF"/>
        </w:rPr>
        <w:t xml:space="preserve"> (miotropik antispazmodiklərə aiddir). Onurğa beynində sinaptik ötürülməni asanlaşdırır. Qısa (2-3 saat) və orta dərəcədə hipotenziv təsir göstərir, yaxşı tolere edilir. </w:t>
      </w:r>
      <w:r w:rsidR="006205D2">
        <w:rPr>
          <w:rFonts w:ascii="Times New Roman" w:hAnsi="Times New Roman" w:cs="Times New Roman"/>
          <w:sz w:val="28"/>
          <w:szCs w:val="28"/>
          <w:shd w:val="clear" w:color="auto" w:fill="FFFFFF"/>
          <w:lang w:val="az-Latn-AZ"/>
        </w:rPr>
        <w:t>Hipertenziyanın</w:t>
      </w:r>
      <w:r w:rsidRPr="004B5933">
        <w:rPr>
          <w:rFonts w:ascii="Times New Roman" w:hAnsi="Times New Roman" w:cs="Times New Roman"/>
          <w:sz w:val="28"/>
          <w:szCs w:val="28"/>
          <w:shd w:val="clear" w:color="auto" w:fill="FFFFFF"/>
        </w:rPr>
        <w:t xml:space="preserve"> müalicəsində qan təzyiqini aşağı salan digər dərmanlarla birləşdirmək tövsiyə olunur. Yaşlı xəstələrə antihipertenziv agent kimi uzun müddət təyin edilməməlidir, çünki. ürək çıxışının azalması səbəbindən EKQ parametrlərinin pisləşməsi mümkündür. Göstərişlər: qan damarlarının spazmları (koronar spazm, periferik arteriyalar daxil olmaqla), hipert</w:t>
      </w:r>
      <w:r w:rsidR="006205D2">
        <w:rPr>
          <w:rFonts w:ascii="Times New Roman" w:hAnsi="Times New Roman" w:cs="Times New Roman"/>
          <w:sz w:val="28"/>
          <w:szCs w:val="28"/>
          <w:shd w:val="clear" w:color="auto" w:fill="FFFFFF"/>
          <w:lang w:val="az-Latn-AZ"/>
        </w:rPr>
        <w:t>enziya</w:t>
      </w:r>
      <w:r w:rsidRPr="004B5933">
        <w:rPr>
          <w:rFonts w:ascii="Times New Roman" w:hAnsi="Times New Roman" w:cs="Times New Roman"/>
          <w:sz w:val="28"/>
          <w:szCs w:val="28"/>
          <w:shd w:val="clear" w:color="auto" w:fill="FFFFFF"/>
        </w:rPr>
        <w:t xml:space="preserve"> kəskinləşməsi, hipertansif böhran, daxili orqanların hamar əzələlərinin spazmları (mədə xorası, pilor və bağırsaqların spazmları, böyrək və qaraciyər kolikası).</w:t>
      </w:r>
    </w:p>
    <w:p w:rsidR="00225594" w:rsidRPr="004B5933" w:rsidRDefault="00842A85" w:rsidP="00983834">
      <w:pPr>
        <w:shd w:val="clear" w:color="auto" w:fill="FFFFFF"/>
        <w:spacing w:after="0" w:line="240" w:lineRule="auto"/>
        <w:ind w:firstLine="708"/>
        <w:jc w:val="both"/>
        <w:rPr>
          <w:rFonts w:ascii="Times New Roman" w:hAnsi="Times New Roman" w:cs="Times New Roman"/>
          <w:b/>
          <w:sz w:val="28"/>
          <w:szCs w:val="28"/>
        </w:rPr>
      </w:pPr>
      <w:r w:rsidRPr="004B5933">
        <w:rPr>
          <w:rFonts w:ascii="Times New Roman" w:hAnsi="Times New Roman" w:cs="Times New Roman"/>
          <w:b/>
          <w:sz w:val="28"/>
          <w:szCs w:val="28"/>
        </w:rPr>
        <w:t>Nifedipin</w:t>
      </w:r>
    </w:p>
    <w:p w:rsidR="003C51FC" w:rsidRDefault="004B5933" w:rsidP="00983834">
      <w:pPr>
        <w:shd w:val="clear" w:color="auto" w:fill="FFFFFF"/>
        <w:spacing w:after="0" w:line="240" w:lineRule="auto"/>
        <w:ind w:firstLine="708"/>
        <w:rPr>
          <w:rFonts w:ascii="Times New Roman" w:hAnsi="Times New Roman" w:cs="Times New Roman"/>
          <w:sz w:val="28"/>
          <w:szCs w:val="28"/>
        </w:rPr>
      </w:pPr>
      <w:r>
        <w:rPr>
          <w:noProof/>
          <w:lang w:val="en-GB" w:eastAsia="en-GB"/>
        </w:rPr>
        <w:drawing>
          <wp:inline distT="0" distB="0" distL="0" distR="0">
            <wp:extent cx="3000375" cy="2205275"/>
            <wp:effectExtent l="0" t="0" r="0" b="5080"/>
            <wp:docPr id="86" name="Рисунок 86"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Изображение химической структуры"/>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002962" cy="2207177"/>
                    </a:xfrm>
                    <a:prstGeom prst="rect">
                      <a:avLst/>
                    </a:prstGeom>
                    <a:noFill/>
                    <a:ln>
                      <a:noFill/>
                    </a:ln>
                  </pic:spPr>
                </pic:pic>
              </a:graphicData>
            </a:graphic>
          </wp:inline>
        </w:drawing>
      </w:r>
    </w:p>
    <w:p w:rsidR="004B5933" w:rsidRPr="003B42FB" w:rsidRDefault="006205D2" w:rsidP="00983834">
      <w:pPr>
        <w:pStyle w:val="a4"/>
        <w:shd w:val="clear" w:color="auto" w:fill="FFFFFF"/>
        <w:spacing w:before="0" w:beforeAutospacing="0" w:after="0" w:afterAutospacing="0"/>
        <w:ind w:firstLine="709"/>
        <w:jc w:val="both"/>
        <w:rPr>
          <w:sz w:val="28"/>
          <w:szCs w:val="28"/>
          <w:lang w:val="az-Latn-AZ"/>
        </w:rPr>
      </w:pPr>
      <w:r w:rsidRPr="003B42FB">
        <w:rPr>
          <w:sz w:val="28"/>
          <w:szCs w:val="28"/>
          <w:lang w:val="az-Latn-AZ"/>
        </w:rPr>
        <w:t xml:space="preserve">Nifedipin kimyəvi quruluşuna görə dipiridin törəmələrinə aiddir və </w:t>
      </w:r>
      <w:r w:rsidRPr="003B42FB">
        <w:rPr>
          <w:sz w:val="28"/>
          <w:szCs w:val="28"/>
          <w:shd w:val="clear" w:color="auto" w:fill="FFFFFF"/>
          <w:lang w:val="az-Latn-AZ"/>
        </w:rPr>
        <w:t xml:space="preserve">2,6-dimetil-4-(2-nitrofenil)-1,4-dihidropiridin-3,5-dikarboksil turşusunun </w:t>
      </w:r>
      <w:hyperlink r:id="rId71" w:tooltip="Диметиловый эфир" w:history="1">
        <w:r w:rsidRPr="003B42FB">
          <w:rPr>
            <w:rStyle w:val="a9"/>
            <w:color w:val="auto"/>
            <w:sz w:val="28"/>
            <w:szCs w:val="28"/>
            <w:u w:val="none"/>
            <w:shd w:val="clear" w:color="auto" w:fill="FFFFFF"/>
            <w:lang w:val="az-Latn-AZ"/>
          </w:rPr>
          <w:t>dimetil efiri</w:t>
        </w:r>
      </w:hyperlink>
      <w:r w:rsidRPr="003B42FB">
        <w:rPr>
          <w:rStyle w:val="a9"/>
          <w:color w:val="auto"/>
          <w:sz w:val="28"/>
          <w:szCs w:val="28"/>
          <w:u w:val="none"/>
          <w:shd w:val="clear" w:color="auto" w:fill="FFFFFF"/>
          <w:lang w:val="az-Latn-AZ"/>
        </w:rPr>
        <w:t>dir. Təsir mexanizminə görə kalsium ionlarını blokada edir. Kalsium konsentrasiyasının azalması mərkəzi və periferiya damarların saya əzələ tonusunun aşağı düşməsinə səbəb olur. Bu isə öz növbəsində qan təzyiqinin aşağı düşməsinə səbəb olur. Eyni zamanda preparat ürəyin işini və miokardın oksigen tələbatının azalmasına səbəb olur.</w:t>
      </w:r>
    </w:p>
    <w:p w:rsidR="00112D67" w:rsidRPr="006205D2" w:rsidRDefault="003B42FB" w:rsidP="00983834">
      <w:pPr>
        <w:shd w:val="clear" w:color="auto" w:fill="FFFFFF"/>
        <w:spacing w:after="0" w:line="240" w:lineRule="auto"/>
        <w:ind w:left="709"/>
        <w:rPr>
          <w:rFonts w:ascii="Times New Roman" w:hAnsi="Times New Roman" w:cs="Times New Roman"/>
          <w:b/>
          <w:color w:val="000000" w:themeColor="text1"/>
          <w:sz w:val="28"/>
          <w:szCs w:val="28"/>
          <w:lang w:val="az-Latn-AZ"/>
        </w:rPr>
      </w:pPr>
      <w:hyperlink r:id="rId72" w:tooltip="Ингибиторы АПФ" w:history="1">
        <w:r w:rsidR="006205D2" w:rsidRPr="006205D2">
          <w:rPr>
            <w:rStyle w:val="a9"/>
            <w:rFonts w:ascii="Times New Roman" w:hAnsi="Times New Roman" w:cs="Times New Roman"/>
            <w:b/>
            <w:color w:val="000000" w:themeColor="text1"/>
            <w:sz w:val="28"/>
            <w:szCs w:val="28"/>
            <w:u w:val="none"/>
            <w:lang w:val="az-Latn-AZ"/>
          </w:rPr>
          <w:t>A</w:t>
        </w:r>
        <w:r w:rsidR="006205D2">
          <w:rPr>
            <w:rStyle w:val="a9"/>
            <w:rFonts w:ascii="Times New Roman" w:hAnsi="Times New Roman" w:cs="Times New Roman"/>
            <w:b/>
            <w:color w:val="000000" w:themeColor="text1"/>
            <w:sz w:val="28"/>
            <w:szCs w:val="28"/>
            <w:u w:val="none"/>
            <w:lang w:val="az-Latn-AZ"/>
          </w:rPr>
          <w:t>ÇF</w:t>
        </w:r>
        <w:r w:rsidR="004B5933" w:rsidRPr="006205D2">
          <w:rPr>
            <w:rStyle w:val="a9"/>
            <w:rFonts w:ascii="Times New Roman" w:hAnsi="Times New Roman" w:cs="Times New Roman"/>
            <w:b/>
            <w:color w:val="000000" w:themeColor="text1"/>
            <w:sz w:val="28"/>
            <w:szCs w:val="28"/>
            <w:u w:val="none"/>
            <w:lang w:val="az-Latn-AZ"/>
          </w:rPr>
          <w:t xml:space="preserve"> inhibitorları</w:t>
        </w:r>
      </w:hyperlink>
      <w:r w:rsidR="00112D67" w:rsidRPr="006205D2">
        <w:rPr>
          <w:rFonts w:ascii="Times New Roman" w:hAnsi="Times New Roman" w:cs="Times New Roman"/>
          <w:b/>
          <w:color w:val="000000" w:themeColor="text1"/>
          <w:sz w:val="28"/>
          <w:szCs w:val="28"/>
          <w:lang w:val="az-Latn-AZ"/>
        </w:rPr>
        <w:t>.</w:t>
      </w:r>
    </w:p>
    <w:p w:rsidR="00112D67" w:rsidRPr="006205D2" w:rsidRDefault="00112D67" w:rsidP="00983834">
      <w:pPr>
        <w:shd w:val="clear" w:color="auto" w:fill="FFFFFF"/>
        <w:spacing w:after="0" w:line="240" w:lineRule="auto"/>
        <w:ind w:firstLine="709"/>
        <w:jc w:val="both"/>
        <w:rPr>
          <w:rFonts w:ascii="Times New Roman" w:hAnsi="Times New Roman" w:cs="Times New Roman"/>
          <w:sz w:val="28"/>
          <w:szCs w:val="28"/>
          <w:lang w:val="az-Latn-AZ"/>
        </w:rPr>
      </w:pPr>
      <w:r w:rsidRPr="006205D2">
        <w:rPr>
          <w:rFonts w:ascii="Times New Roman" w:hAnsi="Times New Roman" w:cs="Times New Roman"/>
          <w:sz w:val="28"/>
          <w:szCs w:val="28"/>
          <w:lang w:val="az-Latn-AZ"/>
        </w:rPr>
        <w:t xml:space="preserve">ACE inhibitorları da xroniki konjestif ürək çatışmazlığı üçün istifadə olunan dərmanlardır. </w:t>
      </w:r>
      <w:r w:rsidR="006205D2">
        <w:rPr>
          <w:rFonts w:ascii="Times New Roman" w:hAnsi="Times New Roman" w:cs="Times New Roman"/>
          <w:sz w:val="28"/>
          <w:szCs w:val="28"/>
          <w:lang w:val="az-Latn-AZ"/>
        </w:rPr>
        <w:t>Hipertenziyanın</w:t>
      </w:r>
      <w:r w:rsidRPr="006205D2">
        <w:rPr>
          <w:rFonts w:ascii="Times New Roman" w:hAnsi="Times New Roman" w:cs="Times New Roman"/>
          <w:sz w:val="28"/>
          <w:szCs w:val="28"/>
          <w:lang w:val="az-Latn-AZ"/>
        </w:rPr>
        <w:t xml:space="preserve"> müalicəsində renin-angiotenzin sistemi vasitəsilə fəaliyyət göstərən dərm</w:t>
      </w:r>
      <w:r w:rsidR="006205D2">
        <w:rPr>
          <w:rFonts w:ascii="Times New Roman" w:hAnsi="Times New Roman" w:cs="Times New Roman"/>
          <w:sz w:val="28"/>
          <w:szCs w:val="28"/>
          <w:lang w:val="az-Latn-AZ"/>
        </w:rPr>
        <w:t>anlar AÇF</w:t>
      </w:r>
      <w:r w:rsidRPr="006205D2">
        <w:rPr>
          <w:rFonts w:ascii="Times New Roman" w:hAnsi="Times New Roman" w:cs="Times New Roman"/>
          <w:sz w:val="28"/>
          <w:szCs w:val="28"/>
          <w:lang w:val="az-Latn-AZ"/>
        </w:rPr>
        <w:t xml:space="preserve"> inhibitorları, həmçinin renin inhibitorları və angiotenzin II antaqonistləri kimi də fəaliyyət göstərir.</w:t>
      </w:r>
    </w:p>
    <w:p w:rsidR="00022298" w:rsidRPr="003B42FB" w:rsidRDefault="006205D2" w:rsidP="00983834">
      <w:pPr>
        <w:shd w:val="clear" w:color="auto" w:fill="FFFFFF"/>
        <w:spacing w:after="0" w:line="240" w:lineRule="auto"/>
        <w:ind w:firstLine="709"/>
        <w:jc w:val="both"/>
        <w:rPr>
          <w:rFonts w:ascii="Times New Roman" w:hAnsi="Times New Roman" w:cs="Times New Roman"/>
          <w:sz w:val="28"/>
          <w:szCs w:val="28"/>
          <w:shd w:val="clear" w:color="auto" w:fill="FFFFFF"/>
          <w:lang w:val="az-Latn-AZ"/>
        </w:rPr>
      </w:pPr>
      <w:r w:rsidRPr="006205D2">
        <w:rPr>
          <w:rFonts w:ascii="Times New Roman" w:hAnsi="Times New Roman" w:cs="Times New Roman"/>
          <w:b/>
          <w:bCs/>
          <w:sz w:val="28"/>
          <w:szCs w:val="28"/>
          <w:shd w:val="clear" w:color="auto" w:fill="FFFFFF"/>
          <w:lang w:val="az-Latn-AZ"/>
        </w:rPr>
        <w:t>A</w:t>
      </w:r>
      <w:r>
        <w:rPr>
          <w:rFonts w:ascii="Times New Roman" w:hAnsi="Times New Roman" w:cs="Times New Roman"/>
          <w:b/>
          <w:bCs/>
          <w:sz w:val="28"/>
          <w:szCs w:val="28"/>
          <w:shd w:val="clear" w:color="auto" w:fill="FFFFFF"/>
          <w:lang w:val="az-Latn-AZ"/>
        </w:rPr>
        <w:t>ÇF</w:t>
      </w:r>
      <w:r w:rsidR="00022298" w:rsidRPr="006205D2">
        <w:rPr>
          <w:rFonts w:ascii="Times New Roman" w:hAnsi="Times New Roman" w:cs="Times New Roman"/>
          <w:b/>
          <w:bCs/>
          <w:sz w:val="28"/>
          <w:szCs w:val="28"/>
          <w:shd w:val="clear" w:color="auto" w:fill="FFFFFF"/>
          <w:lang w:val="az-Latn-AZ"/>
        </w:rPr>
        <w:t xml:space="preserve"> inhibitorları</w:t>
      </w:r>
      <w:r>
        <w:rPr>
          <w:rFonts w:ascii="Times New Roman" w:hAnsi="Times New Roman" w:cs="Times New Roman"/>
          <w:sz w:val="28"/>
          <w:szCs w:val="28"/>
          <w:shd w:val="clear" w:color="auto" w:fill="FFFFFF"/>
          <w:lang w:val="az-Latn-AZ"/>
        </w:rPr>
        <w:t xml:space="preserve"> </w:t>
      </w:r>
      <w:r w:rsidRPr="003B42FB">
        <w:rPr>
          <w:rFonts w:ascii="Times New Roman" w:hAnsi="Times New Roman" w:cs="Times New Roman"/>
          <w:sz w:val="28"/>
          <w:szCs w:val="28"/>
          <w:shd w:val="clear" w:color="auto" w:fill="FFFFFF"/>
          <w:lang w:val="az-Latn-AZ"/>
        </w:rPr>
        <w:t>AÇF inhibitorları əsasən hipertenziya müalicəsində,plastik cərrahiyə və ionlaşdırıcı şüalardan qorunmaq üçün istifadə olunur.Tətqiqatlardan sonra müəyyən edildi ki, bu maddələr Bothrops jararaca zəhərinin tərkibinə daxildir.</w:t>
      </w:r>
      <w:r w:rsidR="00022298" w:rsidRPr="003B42FB">
        <w:rPr>
          <w:rFonts w:ascii="Times New Roman" w:hAnsi="Times New Roman" w:cs="Times New Roman"/>
          <w:sz w:val="28"/>
          <w:szCs w:val="28"/>
          <w:shd w:val="clear" w:color="auto" w:fill="FFFFFF"/>
          <w:lang w:val="az-Latn-AZ"/>
        </w:rPr>
        <w:t xml:space="preserve"> </w:t>
      </w:r>
      <w:r w:rsidRPr="003B42FB">
        <w:rPr>
          <w:rFonts w:ascii="Times New Roman" w:hAnsi="Times New Roman" w:cs="Times New Roman"/>
          <w:sz w:val="28"/>
          <w:szCs w:val="28"/>
          <w:shd w:val="clear" w:color="auto" w:fill="FFFFFF"/>
          <w:lang w:val="az-Latn-AZ"/>
        </w:rPr>
        <w:t>AÇF inhibitorları əsasən hipertenziya və ürək çatışmazlığının müalicəsində istifadə olunur.</w:t>
      </w:r>
      <w:r w:rsidR="00022298" w:rsidRPr="003B42FB">
        <w:rPr>
          <w:rFonts w:ascii="Times New Roman" w:hAnsi="Times New Roman" w:cs="Times New Roman"/>
          <w:sz w:val="28"/>
          <w:szCs w:val="28"/>
          <w:shd w:val="clear" w:color="auto" w:fill="FFFFFF"/>
          <w:lang w:val="az-Latn-AZ"/>
        </w:rPr>
        <w:t>.</w:t>
      </w:r>
    </w:p>
    <w:p w:rsidR="00022298" w:rsidRPr="003B42FB" w:rsidRDefault="00375F2F" w:rsidP="00375F2F">
      <w:pPr>
        <w:shd w:val="clear" w:color="auto" w:fill="FFFFFF"/>
        <w:spacing w:after="0" w:line="240" w:lineRule="auto"/>
        <w:ind w:firstLine="709"/>
        <w:jc w:val="both"/>
        <w:rPr>
          <w:rFonts w:ascii="Times New Roman" w:hAnsi="Times New Roman" w:cs="Times New Roman"/>
          <w:sz w:val="28"/>
          <w:szCs w:val="28"/>
          <w:lang w:val="az-Latn-AZ"/>
        </w:rPr>
      </w:pPr>
      <w:r w:rsidRPr="003B42FB">
        <w:rPr>
          <w:rFonts w:ascii="Times New Roman" w:hAnsi="Times New Roman" w:cs="Times New Roman"/>
          <w:sz w:val="28"/>
          <w:szCs w:val="28"/>
          <w:lang w:val="az-Latn-AZ"/>
        </w:rPr>
        <w:lastRenderedPageBreak/>
        <w:t>AÇF inhibitorları əsasən Renin-angiotenzin sistemi üzərində təsir göstərərək, angiotenzin çevirici fermenti inhibə edir. Normal fizioloji olaraq təsiri olmayan angiotenzinin I-i angiotenzin II-yə çevirən fermentin blokadası damar tonusunun azalması və təzyiqin aşağı düşməsinə səbəb olur. AÇF inhibitorları eyni zamanda bradikinin parçalanmasının qarşısını alır və damar genişləndirici maddələr olan azot oksid və prostatsiklik (prostoqlandin I2) səviyələrini artırır.</w:t>
      </w:r>
    </w:p>
    <w:p w:rsidR="00022298" w:rsidRPr="00112D67" w:rsidRDefault="00022298" w:rsidP="0098383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en-GB" w:eastAsia="en-GB"/>
        </w:rPr>
        <w:drawing>
          <wp:inline distT="0" distB="0" distL="0" distR="0">
            <wp:extent cx="5940425" cy="3813286"/>
            <wp:effectExtent l="0" t="0" r="3175"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40425" cy="3813286"/>
                    </a:xfrm>
                    <a:prstGeom prst="rect">
                      <a:avLst/>
                    </a:prstGeom>
                    <a:noFill/>
                    <a:ln>
                      <a:noFill/>
                    </a:ln>
                  </pic:spPr>
                </pic:pic>
              </a:graphicData>
            </a:graphic>
          </wp:inline>
        </w:drawing>
      </w:r>
    </w:p>
    <w:p w:rsidR="00022298" w:rsidRDefault="00022298" w:rsidP="00983834">
      <w:pPr>
        <w:pStyle w:val="2"/>
        <w:pBdr>
          <w:bottom w:val="single" w:sz="6" w:space="0" w:color="A2A9B1"/>
        </w:pBdr>
        <w:shd w:val="clear" w:color="auto" w:fill="FFFFFF"/>
        <w:spacing w:before="0" w:line="240" w:lineRule="auto"/>
        <w:ind w:firstLine="709"/>
        <w:jc w:val="both"/>
        <w:rPr>
          <w:rStyle w:val="mw-headline"/>
          <w:rFonts w:ascii="Times New Roman" w:hAnsi="Times New Roman" w:cs="Times New Roman"/>
          <w:b/>
          <w:bCs/>
          <w:color w:val="auto"/>
          <w:sz w:val="28"/>
          <w:szCs w:val="28"/>
        </w:rPr>
      </w:pPr>
    </w:p>
    <w:p w:rsidR="00022298" w:rsidRPr="00022298" w:rsidRDefault="00022298" w:rsidP="00983834">
      <w:pPr>
        <w:pStyle w:val="2"/>
        <w:pBdr>
          <w:bottom w:val="single" w:sz="6" w:space="0" w:color="A2A9B1"/>
        </w:pBdr>
        <w:shd w:val="clear" w:color="auto" w:fill="FFFFFF"/>
        <w:spacing w:before="0" w:line="240" w:lineRule="auto"/>
        <w:ind w:firstLine="709"/>
        <w:jc w:val="both"/>
        <w:rPr>
          <w:rFonts w:ascii="Times New Roman" w:hAnsi="Times New Roman" w:cs="Times New Roman"/>
          <w:color w:val="auto"/>
          <w:sz w:val="28"/>
          <w:szCs w:val="28"/>
        </w:rPr>
      </w:pPr>
      <w:r w:rsidRPr="00022298">
        <w:rPr>
          <w:rStyle w:val="mw-headline"/>
          <w:rFonts w:ascii="Times New Roman" w:hAnsi="Times New Roman" w:cs="Times New Roman"/>
          <w:b/>
          <w:bCs/>
          <w:color w:val="auto"/>
          <w:sz w:val="28"/>
          <w:szCs w:val="28"/>
        </w:rPr>
        <w:t>ACE inhibitorlarının təsnifatı</w:t>
      </w:r>
    </w:p>
    <w:p w:rsidR="00022298" w:rsidRPr="002A7443" w:rsidRDefault="00022298" w:rsidP="00983834">
      <w:pPr>
        <w:numPr>
          <w:ilvl w:val="0"/>
          <w:numId w:val="28"/>
        </w:numPr>
        <w:shd w:val="clear" w:color="auto" w:fill="FFFFFF"/>
        <w:spacing w:after="0" w:line="240" w:lineRule="auto"/>
        <w:ind w:left="0" w:firstLine="709"/>
        <w:jc w:val="both"/>
        <w:rPr>
          <w:rFonts w:ascii="Times New Roman" w:hAnsi="Times New Roman" w:cs="Times New Roman"/>
          <w:sz w:val="28"/>
          <w:szCs w:val="28"/>
          <w:lang w:val="en-US"/>
        </w:rPr>
      </w:pPr>
      <w:r w:rsidRPr="002A7443">
        <w:rPr>
          <w:rFonts w:ascii="Times New Roman" w:hAnsi="Times New Roman" w:cs="Times New Roman"/>
          <w:sz w:val="28"/>
          <w:szCs w:val="28"/>
          <w:lang w:val="en-US"/>
        </w:rPr>
        <w:t>Tərkibində sulfhidril qrupları olan preparatlar:</w:t>
      </w:r>
      <w:hyperlink r:id="rId74" w:tooltip="Каптоприл" w:history="1">
        <w:r w:rsidRPr="002A7443">
          <w:rPr>
            <w:rStyle w:val="a9"/>
            <w:rFonts w:ascii="Times New Roman" w:hAnsi="Times New Roman" w:cs="Times New Roman"/>
            <w:color w:val="auto"/>
            <w:sz w:val="28"/>
            <w:szCs w:val="28"/>
            <w:u w:val="none"/>
            <w:lang w:val="en-US"/>
          </w:rPr>
          <w:t>kaptopril</w:t>
        </w:r>
      </w:hyperlink>
      <w:r w:rsidRPr="002A7443">
        <w:rPr>
          <w:rFonts w:ascii="Times New Roman" w:hAnsi="Times New Roman" w:cs="Times New Roman"/>
          <w:sz w:val="28"/>
          <w:szCs w:val="28"/>
          <w:lang w:val="en-US"/>
        </w:rPr>
        <w:t>,</w:t>
      </w:r>
      <w:hyperlink r:id="rId75" w:tooltip="Зофеноприл (страница отсутствует)" w:history="1">
        <w:r w:rsidRPr="002A7443">
          <w:rPr>
            <w:rStyle w:val="a9"/>
            <w:rFonts w:ascii="Times New Roman" w:hAnsi="Times New Roman" w:cs="Times New Roman"/>
            <w:color w:val="auto"/>
            <w:sz w:val="28"/>
            <w:szCs w:val="28"/>
            <w:u w:val="none"/>
            <w:lang w:val="en-US"/>
          </w:rPr>
          <w:t>zofenopril</w:t>
        </w:r>
      </w:hyperlink>
      <w:r w:rsidRPr="002A7443">
        <w:rPr>
          <w:rFonts w:ascii="Times New Roman" w:hAnsi="Times New Roman" w:cs="Times New Roman"/>
          <w:sz w:val="28"/>
          <w:szCs w:val="28"/>
          <w:lang w:val="en-US"/>
        </w:rPr>
        <w:t>.</w:t>
      </w:r>
    </w:p>
    <w:p w:rsidR="00022298" w:rsidRPr="002A7443" w:rsidRDefault="00022298" w:rsidP="00983834">
      <w:pPr>
        <w:numPr>
          <w:ilvl w:val="0"/>
          <w:numId w:val="28"/>
        </w:numPr>
        <w:shd w:val="clear" w:color="auto" w:fill="FFFFFF"/>
        <w:spacing w:after="0" w:line="240" w:lineRule="auto"/>
        <w:ind w:left="0" w:firstLine="709"/>
        <w:jc w:val="both"/>
        <w:rPr>
          <w:rFonts w:ascii="Times New Roman" w:hAnsi="Times New Roman" w:cs="Times New Roman"/>
          <w:sz w:val="28"/>
          <w:szCs w:val="28"/>
          <w:lang w:val="en-US"/>
        </w:rPr>
      </w:pPr>
      <w:r w:rsidRPr="002A7443">
        <w:rPr>
          <w:rFonts w:ascii="Times New Roman" w:hAnsi="Times New Roman" w:cs="Times New Roman"/>
          <w:sz w:val="28"/>
          <w:szCs w:val="28"/>
          <w:lang w:val="en-US"/>
        </w:rPr>
        <w:t>Dikarboksilat tərkibli preparatlar:</w:t>
      </w:r>
      <w:hyperlink r:id="rId76" w:tooltip="Эналаприл" w:history="1">
        <w:r w:rsidRPr="002A7443">
          <w:rPr>
            <w:rStyle w:val="a9"/>
            <w:rFonts w:ascii="Times New Roman" w:hAnsi="Times New Roman" w:cs="Times New Roman"/>
            <w:color w:val="auto"/>
            <w:sz w:val="28"/>
            <w:szCs w:val="28"/>
            <w:u w:val="none"/>
            <w:lang w:val="en-US"/>
          </w:rPr>
          <w:t>enalapril</w:t>
        </w:r>
      </w:hyperlink>
      <w:r w:rsidRPr="002A7443">
        <w:rPr>
          <w:rFonts w:ascii="Times New Roman" w:hAnsi="Times New Roman" w:cs="Times New Roman"/>
          <w:sz w:val="28"/>
          <w:szCs w:val="28"/>
          <w:lang w:val="en-US"/>
        </w:rPr>
        <w:t>,</w:t>
      </w:r>
      <w:hyperlink r:id="rId77" w:tooltip="Рамиприл" w:history="1">
        <w:r w:rsidRPr="002A7443">
          <w:rPr>
            <w:rStyle w:val="a9"/>
            <w:rFonts w:ascii="Times New Roman" w:hAnsi="Times New Roman" w:cs="Times New Roman"/>
            <w:color w:val="auto"/>
            <w:sz w:val="28"/>
            <w:szCs w:val="28"/>
            <w:u w:val="none"/>
            <w:lang w:val="en-US"/>
          </w:rPr>
          <w:t>ramipril</w:t>
        </w:r>
      </w:hyperlink>
      <w:r w:rsidRPr="002A7443">
        <w:rPr>
          <w:rFonts w:ascii="Times New Roman" w:hAnsi="Times New Roman" w:cs="Times New Roman"/>
          <w:sz w:val="28"/>
          <w:szCs w:val="28"/>
          <w:lang w:val="en-US"/>
        </w:rPr>
        <w:t>,</w:t>
      </w:r>
      <w:hyperlink r:id="rId78" w:tooltip="Хинаприл (страница отсутствует)" w:history="1">
        <w:r w:rsidRPr="002A7443">
          <w:rPr>
            <w:rStyle w:val="a9"/>
            <w:rFonts w:ascii="Times New Roman" w:hAnsi="Times New Roman" w:cs="Times New Roman"/>
            <w:color w:val="auto"/>
            <w:sz w:val="28"/>
            <w:szCs w:val="28"/>
            <w:u w:val="none"/>
            <w:lang w:val="en-US"/>
          </w:rPr>
          <w:t>quinapril</w:t>
        </w:r>
      </w:hyperlink>
      <w:r w:rsidRPr="002A7443">
        <w:rPr>
          <w:rFonts w:ascii="Times New Roman" w:hAnsi="Times New Roman" w:cs="Times New Roman"/>
          <w:sz w:val="28"/>
          <w:szCs w:val="28"/>
          <w:lang w:val="en-US"/>
        </w:rPr>
        <w:t>,</w:t>
      </w:r>
      <w:hyperlink r:id="rId79" w:tooltip="Периндоприл" w:history="1">
        <w:r w:rsidRPr="002A7443">
          <w:rPr>
            <w:rStyle w:val="a9"/>
            <w:rFonts w:ascii="Times New Roman" w:hAnsi="Times New Roman" w:cs="Times New Roman"/>
            <w:color w:val="auto"/>
            <w:sz w:val="28"/>
            <w:szCs w:val="28"/>
            <w:u w:val="none"/>
            <w:lang w:val="en-US"/>
          </w:rPr>
          <w:t>perindopril</w:t>
        </w:r>
      </w:hyperlink>
      <w:r w:rsidRPr="002A7443">
        <w:rPr>
          <w:rFonts w:ascii="Times New Roman" w:hAnsi="Times New Roman" w:cs="Times New Roman"/>
          <w:sz w:val="28"/>
          <w:szCs w:val="28"/>
          <w:lang w:val="en-US"/>
        </w:rPr>
        <w:t>,</w:t>
      </w:r>
      <w:hyperlink r:id="rId80" w:tooltip="Лизиноприл" w:history="1">
        <w:r w:rsidRPr="002A7443">
          <w:rPr>
            <w:rStyle w:val="a9"/>
            <w:rFonts w:ascii="Times New Roman" w:hAnsi="Times New Roman" w:cs="Times New Roman"/>
            <w:color w:val="auto"/>
            <w:sz w:val="28"/>
            <w:szCs w:val="28"/>
            <w:u w:val="none"/>
            <w:lang w:val="en-US"/>
          </w:rPr>
          <w:t>lisinopril</w:t>
        </w:r>
      </w:hyperlink>
      <w:r w:rsidRPr="002A7443">
        <w:rPr>
          <w:rFonts w:ascii="Times New Roman" w:hAnsi="Times New Roman" w:cs="Times New Roman"/>
          <w:sz w:val="28"/>
          <w:szCs w:val="28"/>
          <w:lang w:val="en-US"/>
        </w:rPr>
        <w:t>,</w:t>
      </w:r>
      <w:hyperlink r:id="rId81" w:tooltip="Беназеприл (страница отсутствует)" w:history="1">
        <w:r w:rsidRPr="002A7443">
          <w:rPr>
            <w:rStyle w:val="a9"/>
            <w:rFonts w:ascii="Times New Roman" w:hAnsi="Times New Roman" w:cs="Times New Roman"/>
            <w:color w:val="auto"/>
            <w:sz w:val="28"/>
            <w:szCs w:val="28"/>
            <w:u w:val="none"/>
            <w:lang w:val="en-US"/>
          </w:rPr>
          <w:t>benazepril</w:t>
        </w:r>
      </w:hyperlink>
      <w:r w:rsidRPr="002A7443">
        <w:rPr>
          <w:rFonts w:ascii="Times New Roman" w:hAnsi="Times New Roman" w:cs="Times New Roman"/>
          <w:sz w:val="28"/>
          <w:szCs w:val="28"/>
          <w:lang w:val="en-US"/>
        </w:rPr>
        <w:t>.</w:t>
      </w:r>
    </w:p>
    <w:p w:rsidR="00022298" w:rsidRPr="00022298" w:rsidRDefault="00022298" w:rsidP="00983834">
      <w:pPr>
        <w:numPr>
          <w:ilvl w:val="0"/>
          <w:numId w:val="28"/>
        </w:numPr>
        <w:shd w:val="clear" w:color="auto" w:fill="FFFFFF"/>
        <w:spacing w:after="0" w:line="240" w:lineRule="auto"/>
        <w:ind w:left="0" w:firstLine="709"/>
        <w:jc w:val="both"/>
        <w:rPr>
          <w:rFonts w:ascii="Times New Roman" w:hAnsi="Times New Roman" w:cs="Times New Roman"/>
          <w:sz w:val="28"/>
          <w:szCs w:val="28"/>
        </w:rPr>
      </w:pPr>
      <w:r w:rsidRPr="00022298">
        <w:rPr>
          <w:rFonts w:ascii="Times New Roman" w:hAnsi="Times New Roman" w:cs="Times New Roman"/>
          <w:sz w:val="28"/>
          <w:szCs w:val="28"/>
        </w:rPr>
        <w:t>Fosfonat tərkibli preparatlar:</w:t>
      </w:r>
      <w:hyperlink r:id="rId82" w:tooltip="Фозиноприл" w:history="1">
        <w:r w:rsidRPr="00022298">
          <w:rPr>
            <w:rStyle w:val="a9"/>
            <w:rFonts w:ascii="Times New Roman" w:hAnsi="Times New Roman" w:cs="Times New Roman"/>
            <w:color w:val="auto"/>
            <w:sz w:val="28"/>
            <w:szCs w:val="28"/>
            <w:u w:val="none"/>
          </w:rPr>
          <w:t>fosinopril</w:t>
        </w:r>
      </w:hyperlink>
      <w:r w:rsidRPr="00022298">
        <w:rPr>
          <w:rFonts w:ascii="Times New Roman" w:hAnsi="Times New Roman" w:cs="Times New Roman"/>
          <w:sz w:val="28"/>
          <w:szCs w:val="28"/>
        </w:rPr>
        <w:t>.</w:t>
      </w:r>
    </w:p>
    <w:p w:rsidR="00022298" w:rsidRPr="00022298" w:rsidRDefault="00022298" w:rsidP="00983834">
      <w:pPr>
        <w:numPr>
          <w:ilvl w:val="0"/>
          <w:numId w:val="28"/>
        </w:numPr>
        <w:shd w:val="clear" w:color="auto" w:fill="FFFFFF"/>
        <w:spacing w:after="0" w:line="240" w:lineRule="auto"/>
        <w:ind w:left="0" w:firstLine="709"/>
        <w:jc w:val="both"/>
        <w:rPr>
          <w:rFonts w:ascii="Times New Roman" w:hAnsi="Times New Roman" w:cs="Times New Roman"/>
          <w:sz w:val="28"/>
          <w:szCs w:val="28"/>
        </w:rPr>
      </w:pPr>
      <w:r w:rsidRPr="00022298">
        <w:rPr>
          <w:rFonts w:ascii="Times New Roman" w:hAnsi="Times New Roman" w:cs="Times New Roman"/>
          <w:sz w:val="28"/>
          <w:szCs w:val="28"/>
        </w:rPr>
        <w:t xml:space="preserve">təbii </w:t>
      </w:r>
      <w:r w:rsidR="00375F2F">
        <w:rPr>
          <w:rFonts w:ascii="Times New Roman" w:hAnsi="Times New Roman" w:cs="Times New Roman"/>
          <w:sz w:val="28"/>
          <w:szCs w:val="28"/>
          <w:lang w:val="az-Latn-AZ"/>
        </w:rPr>
        <w:t>AÇF</w:t>
      </w:r>
      <w:r w:rsidRPr="00022298">
        <w:rPr>
          <w:rFonts w:ascii="Times New Roman" w:hAnsi="Times New Roman" w:cs="Times New Roman"/>
          <w:sz w:val="28"/>
          <w:szCs w:val="28"/>
        </w:rPr>
        <w:t xml:space="preserve"> inhibitorları.</w:t>
      </w:r>
    </w:p>
    <w:p w:rsidR="00022298" w:rsidRPr="003B42FB" w:rsidRDefault="00375F2F" w:rsidP="00983834">
      <w:pPr>
        <w:pStyle w:val="a4"/>
        <w:shd w:val="clear" w:color="auto" w:fill="FFFFFF"/>
        <w:spacing w:before="0" w:beforeAutospacing="0" w:after="0" w:afterAutospacing="0"/>
        <w:ind w:firstLine="709"/>
        <w:jc w:val="both"/>
        <w:rPr>
          <w:sz w:val="28"/>
          <w:szCs w:val="28"/>
          <w:lang w:val="az-Latn-AZ"/>
        </w:rPr>
      </w:pPr>
      <w:r w:rsidRPr="003B42FB">
        <w:rPr>
          <w:sz w:val="28"/>
          <w:szCs w:val="28"/>
          <w:lang w:val="az-Latn-AZ"/>
        </w:rPr>
        <w:t>Kazokininlər və laktokininlər kazein və süd məhsullarının çürüməsindən əmələ gələn maddələr olub, qan təzyiqinin aşağı düşməsinə səbəb olur. Laktotripeptidlər Val-Pro-Pro və İle-Pro-Pro probiotiklər tərəfindən sintez olunur.</w:t>
      </w:r>
      <w:r w:rsidR="00897973" w:rsidRPr="003B42FB">
        <w:rPr>
          <w:sz w:val="28"/>
          <w:szCs w:val="28"/>
          <w:lang w:val="az-Latn-AZ"/>
        </w:rPr>
        <w:t xml:space="preserve"> Bunlar da antihipertenziv təsir göstərirlər. AÇF inhibitorları ümumi qan təzyiqin azalmasına səbəb olur.</w:t>
      </w:r>
      <w:r w:rsidR="00022298" w:rsidRPr="003B42FB">
        <w:rPr>
          <w:sz w:val="28"/>
          <w:szCs w:val="28"/>
          <w:lang w:val="az-Latn-AZ"/>
        </w:rPr>
        <w:t xml:space="preserve"> </w:t>
      </w:r>
    </w:p>
    <w:p w:rsidR="00112D67" w:rsidRDefault="00022298" w:rsidP="00983834">
      <w:pPr>
        <w:shd w:val="clear" w:color="auto" w:fill="FFFFFF"/>
        <w:spacing w:after="0" w:line="240" w:lineRule="auto"/>
        <w:ind w:firstLine="709"/>
        <w:jc w:val="both"/>
        <w:rPr>
          <w:rFonts w:ascii="Times New Roman" w:hAnsi="Times New Roman" w:cs="Times New Roman"/>
          <w:b/>
          <w:sz w:val="28"/>
          <w:szCs w:val="28"/>
        </w:rPr>
      </w:pPr>
      <w:r>
        <w:rPr>
          <w:rFonts w:ascii="Times New Roman" w:hAnsi="Times New Roman" w:cs="Times New Roman"/>
          <w:b/>
          <w:noProof/>
          <w:sz w:val="28"/>
          <w:szCs w:val="28"/>
          <w:lang w:val="en-GB" w:eastAsia="en-GB"/>
        </w:rPr>
        <w:lastRenderedPageBreak/>
        <w:drawing>
          <wp:inline distT="0" distB="0" distL="0" distR="0">
            <wp:extent cx="5940425" cy="3543859"/>
            <wp:effectExtent l="0" t="0" r="317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40425" cy="3543859"/>
                    </a:xfrm>
                    <a:prstGeom prst="rect">
                      <a:avLst/>
                    </a:prstGeom>
                    <a:noFill/>
                    <a:ln>
                      <a:noFill/>
                    </a:ln>
                  </pic:spPr>
                </pic:pic>
              </a:graphicData>
            </a:graphic>
          </wp:inline>
        </w:drawing>
      </w:r>
    </w:p>
    <w:p w:rsidR="00022298" w:rsidRDefault="00022298" w:rsidP="00983834">
      <w:pPr>
        <w:shd w:val="clear" w:color="auto" w:fill="FFFFFF"/>
        <w:spacing w:after="0" w:line="240" w:lineRule="auto"/>
        <w:ind w:firstLine="709"/>
        <w:jc w:val="both"/>
        <w:rPr>
          <w:rFonts w:ascii="Times New Roman" w:hAnsi="Times New Roman" w:cs="Times New Roman"/>
          <w:b/>
          <w:sz w:val="28"/>
          <w:szCs w:val="28"/>
        </w:rPr>
      </w:pPr>
      <w:r>
        <w:rPr>
          <w:rFonts w:ascii="Times New Roman" w:hAnsi="Times New Roman" w:cs="Times New Roman"/>
          <w:b/>
          <w:noProof/>
          <w:sz w:val="28"/>
          <w:szCs w:val="28"/>
          <w:lang w:val="en-GB" w:eastAsia="en-GB"/>
        </w:rPr>
        <w:drawing>
          <wp:inline distT="0" distB="0" distL="0" distR="0">
            <wp:extent cx="5940425" cy="3684881"/>
            <wp:effectExtent l="0" t="0" r="3175"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40425" cy="3684881"/>
                    </a:xfrm>
                    <a:prstGeom prst="rect">
                      <a:avLst/>
                    </a:prstGeom>
                    <a:noFill/>
                    <a:ln>
                      <a:noFill/>
                    </a:ln>
                  </pic:spPr>
                </pic:pic>
              </a:graphicData>
            </a:graphic>
          </wp:inline>
        </w:drawing>
      </w:r>
    </w:p>
    <w:p w:rsidR="00022298" w:rsidRDefault="00022298" w:rsidP="00983834">
      <w:pPr>
        <w:shd w:val="clear" w:color="auto" w:fill="FFFFFF"/>
        <w:spacing w:after="0" w:line="240" w:lineRule="auto"/>
        <w:ind w:firstLine="709"/>
        <w:jc w:val="both"/>
        <w:rPr>
          <w:rFonts w:ascii="Times New Roman" w:hAnsi="Times New Roman" w:cs="Times New Roman"/>
          <w:b/>
          <w:sz w:val="28"/>
          <w:szCs w:val="28"/>
        </w:rPr>
      </w:pPr>
      <w:r>
        <w:rPr>
          <w:rFonts w:ascii="Times New Roman" w:hAnsi="Times New Roman" w:cs="Times New Roman"/>
          <w:b/>
          <w:noProof/>
          <w:sz w:val="28"/>
          <w:szCs w:val="28"/>
          <w:lang w:val="en-GB" w:eastAsia="en-GB"/>
        </w:rPr>
        <w:lastRenderedPageBreak/>
        <w:drawing>
          <wp:inline distT="0" distB="0" distL="0" distR="0">
            <wp:extent cx="5940425" cy="4444933"/>
            <wp:effectExtent l="0" t="0" r="3175"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40425" cy="4444933"/>
                    </a:xfrm>
                    <a:prstGeom prst="rect">
                      <a:avLst/>
                    </a:prstGeom>
                    <a:noFill/>
                    <a:ln>
                      <a:noFill/>
                    </a:ln>
                  </pic:spPr>
                </pic:pic>
              </a:graphicData>
            </a:graphic>
          </wp:inline>
        </w:drawing>
      </w:r>
    </w:p>
    <w:p w:rsidR="00022298" w:rsidRDefault="00022298" w:rsidP="00983834">
      <w:pPr>
        <w:shd w:val="clear" w:color="auto" w:fill="FFFFFF"/>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Kaptopril (Kapoten, Kapril).</w:t>
      </w:r>
    </w:p>
    <w:p w:rsidR="00022298" w:rsidRDefault="00022298" w:rsidP="00983834">
      <w:pPr>
        <w:shd w:val="clear" w:color="auto" w:fill="FFFFFF"/>
        <w:spacing w:after="0" w:line="240" w:lineRule="auto"/>
        <w:ind w:firstLine="709"/>
        <w:jc w:val="both"/>
        <w:rPr>
          <w:rFonts w:ascii="Times New Roman" w:hAnsi="Times New Roman" w:cs="Times New Roman"/>
          <w:b/>
          <w:sz w:val="28"/>
          <w:szCs w:val="28"/>
        </w:rPr>
      </w:pPr>
      <w:r>
        <w:rPr>
          <w:noProof/>
          <w:lang w:val="en-GB" w:eastAsia="en-GB"/>
        </w:rPr>
        <w:drawing>
          <wp:inline distT="0" distB="0" distL="0" distR="0">
            <wp:extent cx="1524000" cy="971550"/>
            <wp:effectExtent l="0" t="0" r="0" b="0"/>
            <wp:docPr id="98" name="Рисунок 98"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Изображение химической структуры"/>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524000" cy="971550"/>
                    </a:xfrm>
                    <a:prstGeom prst="rect">
                      <a:avLst/>
                    </a:prstGeom>
                    <a:noFill/>
                    <a:ln>
                      <a:noFill/>
                    </a:ln>
                  </pic:spPr>
                </pic:pic>
              </a:graphicData>
            </a:graphic>
          </wp:inline>
        </w:drawing>
      </w:r>
    </w:p>
    <w:p w:rsidR="00194922" w:rsidRPr="003B42FB" w:rsidRDefault="00194922" w:rsidP="00194922">
      <w:pPr>
        <w:shd w:val="clear" w:color="auto" w:fill="FFFFFF"/>
        <w:spacing w:after="0" w:line="240" w:lineRule="auto"/>
        <w:ind w:firstLine="709"/>
        <w:jc w:val="both"/>
        <w:rPr>
          <w:sz w:val="28"/>
          <w:szCs w:val="28"/>
          <w:lang w:val="az-Latn-AZ"/>
        </w:rPr>
      </w:pPr>
      <w:r w:rsidRPr="003B42FB">
        <w:rPr>
          <w:rFonts w:ascii="Times New Roman" w:hAnsi="Times New Roman" w:cs="Times New Roman"/>
          <w:sz w:val="28"/>
          <w:szCs w:val="28"/>
          <w:shd w:val="clear" w:color="auto" w:fill="FFFFFF"/>
          <w:lang w:val="az-Latn-AZ"/>
        </w:rPr>
        <w:t xml:space="preserve">Angiotenzin çevirici ferment inhibitorlarına aid dərman preparatıdır. Kimyəvi quruluşunda sulfidril qrupu saxlayır. Preparatın farmakofor hissəsi Cənubi Amerikada yayılmış </w:t>
      </w:r>
      <w:r w:rsidRPr="003B42FB">
        <w:rPr>
          <w:sz w:val="28"/>
          <w:szCs w:val="28"/>
          <w:lang w:val="az-Latn-AZ"/>
        </w:rPr>
        <w:t>Bothrops jararaca  ilanının zəhərinin quruluşuna əsaslanır. Dərman 1976-cı ildə patentləşdirilmiş və 1880-ci ildə tibbi istifadəyə verilmişdir. Kaptopril AÇF inhibitoru olaraq angiotenzin II və aldosteron əmələ gəlməsini azaldaraq vazodilatasiya effekti yaradır. Vazokonstruksiyanın aradan qalması arterial təzyiqin enməsinə səbəb olur. Eyni zamanda bradikinin parçalanmasının qarşısını alır və deqradasiyanın azalmasına səbəb olur.</w:t>
      </w:r>
      <w:r w:rsidR="00AD1669" w:rsidRPr="003B42FB">
        <w:rPr>
          <w:sz w:val="28"/>
          <w:szCs w:val="28"/>
          <w:lang w:val="az-Latn-AZ"/>
        </w:rPr>
        <w:t xml:space="preserve"> İşemik miokard əzələsinin qan təchizatını artırır və miokard infarktının qarşısını alır. Trombosit aqreqasiyasının qarşısını alır. Aldosteron sintezini</w:t>
      </w:r>
      <w:r w:rsidR="009538D2" w:rsidRPr="003B42FB">
        <w:rPr>
          <w:sz w:val="28"/>
          <w:szCs w:val="28"/>
          <w:lang w:val="az-Latn-AZ"/>
        </w:rPr>
        <w:t xml:space="preserve"> azaldaraq qanda Na+ miqdarını azaldır və bu da qanın həcminin azalmasına səbəb olur. Digər vazodilatatorlardan (Hidralazin) fərqli olaraq refleks taxikardiyaya səbəb olmur.Oral qəbuldan 60-90 dəqiqə sonra təsirini göstərir.</w:t>
      </w:r>
    </w:p>
    <w:p w:rsidR="00022298" w:rsidRPr="00194922" w:rsidRDefault="00022298" w:rsidP="00983834">
      <w:pPr>
        <w:shd w:val="clear" w:color="auto" w:fill="FFFFFF"/>
        <w:spacing w:after="0" w:line="240" w:lineRule="auto"/>
        <w:ind w:firstLine="709"/>
        <w:jc w:val="both"/>
        <w:rPr>
          <w:rFonts w:ascii="Times New Roman" w:hAnsi="Times New Roman" w:cs="Times New Roman"/>
          <w:sz w:val="28"/>
          <w:szCs w:val="28"/>
          <w:shd w:val="clear" w:color="auto" w:fill="FFFFFF"/>
          <w:lang w:val="az-Latn-AZ"/>
        </w:rPr>
      </w:pPr>
      <w:r w:rsidRPr="00194922">
        <w:rPr>
          <w:rFonts w:ascii="Times New Roman" w:hAnsi="Times New Roman" w:cs="Times New Roman"/>
          <w:sz w:val="28"/>
          <w:szCs w:val="28"/>
          <w:shd w:val="clear" w:color="auto" w:fill="FFFFFF"/>
          <w:lang w:val="az-Latn-AZ"/>
        </w:rPr>
        <w:t>Kaptopril sintezi:</w:t>
      </w:r>
    </w:p>
    <w:p w:rsidR="00022298" w:rsidRDefault="00022298" w:rsidP="00983834">
      <w:pPr>
        <w:shd w:val="clear" w:color="auto" w:fill="FFFFFF"/>
        <w:spacing w:after="0" w:line="240" w:lineRule="auto"/>
        <w:ind w:firstLine="709"/>
        <w:jc w:val="both"/>
        <w:rPr>
          <w:rFonts w:ascii="Times New Roman" w:hAnsi="Times New Roman" w:cs="Times New Roman"/>
          <w:b/>
          <w:sz w:val="28"/>
          <w:szCs w:val="28"/>
        </w:rPr>
      </w:pPr>
      <w:r>
        <w:rPr>
          <w:rFonts w:ascii="Times New Roman" w:hAnsi="Times New Roman" w:cs="Times New Roman"/>
          <w:b/>
          <w:noProof/>
          <w:sz w:val="28"/>
          <w:szCs w:val="28"/>
          <w:lang w:val="en-GB" w:eastAsia="en-GB"/>
        </w:rPr>
        <w:lastRenderedPageBreak/>
        <w:drawing>
          <wp:inline distT="0" distB="0" distL="0" distR="0">
            <wp:extent cx="5286375" cy="1704975"/>
            <wp:effectExtent l="0" t="0" r="9525" b="952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286375" cy="1704975"/>
                    </a:xfrm>
                    <a:prstGeom prst="rect">
                      <a:avLst/>
                    </a:prstGeom>
                    <a:noFill/>
                    <a:ln>
                      <a:noFill/>
                    </a:ln>
                  </pic:spPr>
                </pic:pic>
              </a:graphicData>
            </a:graphic>
          </wp:inline>
        </w:drawing>
      </w:r>
    </w:p>
    <w:p w:rsidR="00022298" w:rsidRDefault="00022298" w:rsidP="00983834">
      <w:pPr>
        <w:shd w:val="clear" w:color="auto" w:fill="FFFFFF"/>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Enalapril (Enapril, Enalap)</w:t>
      </w:r>
    </w:p>
    <w:p w:rsidR="00022298" w:rsidRDefault="00022298" w:rsidP="00983834">
      <w:pPr>
        <w:shd w:val="clear" w:color="auto" w:fill="FFFFFF"/>
        <w:spacing w:after="0" w:line="240" w:lineRule="auto"/>
        <w:ind w:firstLine="709"/>
        <w:jc w:val="both"/>
        <w:rPr>
          <w:rFonts w:ascii="Times New Roman" w:hAnsi="Times New Roman" w:cs="Times New Roman"/>
          <w:b/>
          <w:sz w:val="28"/>
          <w:szCs w:val="28"/>
        </w:rPr>
      </w:pPr>
      <w:r>
        <w:rPr>
          <w:noProof/>
          <w:lang w:val="en-GB" w:eastAsia="en-GB"/>
        </w:rPr>
        <w:drawing>
          <wp:inline distT="0" distB="0" distL="0" distR="0">
            <wp:extent cx="2095500" cy="1362075"/>
            <wp:effectExtent l="0" t="0" r="0" b="0"/>
            <wp:docPr id="100" name="Рисунок 100"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Изображение химической структуры"/>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095500" cy="1362075"/>
                    </a:xfrm>
                    <a:prstGeom prst="rect">
                      <a:avLst/>
                    </a:prstGeom>
                    <a:noFill/>
                    <a:ln>
                      <a:noFill/>
                    </a:ln>
                  </pic:spPr>
                </pic:pic>
              </a:graphicData>
            </a:graphic>
          </wp:inline>
        </w:drawing>
      </w:r>
    </w:p>
    <w:p w:rsidR="00022298" w:rsidRPr="009538D2" w:rsidRDefault="009538D2" w:rsidP="00983834">
      <w:pPr>
        <w:shd w:val="clear" w:color="auto" w:fill="FFFFFF"/>
        <w:spacing w:after="0" w:line="240" w:lineRule="auto"/>
        <w:ind w:firstLine="709"/>
        <w:jc w:val="both"/>
        <w:rPr>
          <w:rFonts w:ascii="Times New Roman" w:hAnsi="Times New Roman" w:cs="Times New Roman"/>
          <w:sz w:val="28"/>
          <w:szCs w:val="28"/>
          <w:highlight w:val="yellow"/>
          <w:shd w:val="clear" w:color="auto" w:fill="FFFFFF"/>
          <w:lang w:val="en-US"/>
        </w:rPr>
      </w:pPr>
      <w:r>
        <w:rPr>
          <w:rFonts w:ascii="Times New Roman" w:hAnsi="Times New Roman" w:cs="Times New Roman"/>
          <w:sz w:val="28"/>
          <w:szCs w:val="28"/>
          <w:shd w:val="clear" w:color="auto" w:fill="FFFFFF"/>
          <w:lang w:val="en-US"/>
        </w:rPr>
        <w:t>Enalapril AÇF inhibitoru olub prodərmandır. Orqanizmdə aktiv metabolite olan enalaprilata çevrilir</w:t>
      </w:r>
      <w:r w:rsidRPr="009538D2">
        <w:rPr>
          <w:rFonts w:ascii="Times New Roman" w:hAnsi="Times New Roman" w:cs="Times New Roman"/>
          <w:sz w:val="28"/>
          <w:szCs w:val="28"/>
          <w:shd w:val="clear" w:color="auto" w:fill="FFFFFF"/>
          <w:lang w:val="en-US"/>
        </w:rPr>
        <w:t>.</w:t>
      </w:r>
      <w:hyperlink r:id="rId89" w:tooltip="Номенклатура ИЮПАК" w:history="1">
        <w:r>
          <w:rPr>
            <w:rStyle w:val="a9"/>
            <w:rFonts w:ascii="Times New Roman" w:hAnsi="Times New Roman" w:cs="Times New Roman"/>
            <w:color w:val="auto"/>
            <w:sz w:val="28"/>
            <w:szCs w:val="28"/>
            <w:u w:val="none"/>
            <w:shd w:val="clear" w:color="auto" w:fill="FFFFFF"/>
            <w:lang w:val="en-US"/>
          </w:rPr>
          <w:t>S</w:t>
        </w:r>
        <w:r w:rsidRPr="009538D2">
          <w:rPr>
            <w:rStyle w:val="a9"/>
            <w:rFonts w:ascii="Times New Roman" w:hAnsi="Times New Roman" w:cs="Times New Roman"/>
            <w:color w:val="auto"/>
            <w:sz w:val="28"/>
            <w:szCs w:val="28"/>
            <w:u w:val="none"/>
            <w:shd w:val="clear" w:color="auto" w:fill="FFFFFF"/>
            <w:lang w:val="en-US"/>
          </w:rPr>
          <w:t>istematik ad</w:t>
        </w:r>
      </w:hyperlink>
      <w:r>
        <w:rPr>
          <w:rFonts w:ascii="Times New Roman" w:hAnsi="Times New Roman" w:cs="Times New Roman"/>
          <w:sz w:val="28"/>
          <w:szCs w:val="28"/>
          <w:shd w:val="clear" w:color="auto" w:fill="FFFFFF"/>
          <w:lang w:val="en-US"/>
        </w:rPr>
        <w:t>ı</w:t>
      </w:r>
      <w:r w:rsidRPr="009538D2">
        <w:rPr>
          <w:rFonts w:ascii="Times New Roman" w:hAnsi="Times New Roman" w:cs="Times New Roman"/>
          <w:sz w:val="28"/>
          <w:szCs w:val="28"/>
          <w:shd w:val="clear" w:color="auto" w:fill="FFFFFF"/>
          <w:lang w:val="en-US"/>
        </w:rPr>
        <w:t xml:space="preserve"> (S)-1-[N-[1-(etoksikarbonil)-3-fenilpropil]-L-alanil]-L-prolin</w:t>
      </w:r>
      <w:r>
        <w:rPr>
          <w:rFonts w:ascii="Times New Roman" w:hAnsi="Times New Roman" w:cs="Times New Roman"/>
          <w:sz w:val="28"/>
          <w:szCs w:val="28"/>
          <w:shd w:val="clear" w:color="auto" w:fill="FFFFFF"/>
          <w:lang w:val="en-US"/>
        </w:rPr>
        <w:t>dir. Əsasən yüksək arterial təzyiqin müalicə istifadə edilir.</w:t>
      </w:r>
      <w:r w:rsidR="00BB7877">
        <w:rPr>
          <w:rFonts w:ascii="Times New Roman" w:hAnsi="Times New Roman" w:cs="Times New Roman"/>
          <w:sz w:val="28"/>
          <w:szCs w:val="28"/>
          <w:shd w:val="clear" w:color="auto" w:fill="FFFFFF"/>
          <w:lang w:val="en-US"/>
        </w:rPr>
        <w:t xml:space="preserve"> </w:t>
      </w:r>
    </w:p>
    <w:p w:rsidR="00022298" w:rsidRPr="00983834" w:rsidRDefault="00022298" w:rsidP="00983834">
      <w:pPr>
        <w:shd w:val="clear" w:color="auto" w:fill="FFFFFF"/>
        <w:spacing w:after="0" w:line="240" w:lineRule="auto"/>
        <w:ind w:firstLine="709"/>
        <w:jc w:val="both"/>
        <w:rPr>
          <w:rFonts w:ascii="Times New Roman" w:hAnsi="Times New Roman" w:cs="Times New Roman"/>
          <w:sz w:val="28"/>
          <w:szCs w:val="28"/>
          <w:shd w:val="clear" w:color="auto" w:fill="FFFFFF"/>
          <w:lang w:val="en-US"/>
        </w:rPr>
      </w:pPr>
      <w:r w:rsidRPr="00BB7877">
        <w:rPr>
          <w:rFonts w:ascii="Times New Roman" w:hAnsi="Times New Roman" w:cs="Times New Roman"/>
          <w:sz w:val="28"/>
          <w:szCs w:val="28"/>
          <w:shd w:val="clear" w:color="auto" w:fill="FFFFFF"/>
          <w:lang w:val="en-US"/>
        </w:rPr>
        <w:t>Enalapril sintezi:</w:t>
      </w:r>
    </w:p>
    <w:p w:rsidR="00BB7877" w:rsidRPr="003B42FB" w:rsidRDefault="00BB7877" w:rsidP="00BB7877">
      <w:pPr>
        <w:shd w:val="clear" w:color="auto" w:fill="FFFFFF"/>
        <w:spacing w:after="0" w:line="240" w:lineRule="auto"/>
        <w:ind w:firstLine="709"/>
        <w:jc w:val="both"/>
        <w:rPr>
          <w:rFonts w:ascii="Times New Roman" w:hAnsi="Times New Roman" w:cs="Times New Roman"/>
          <w:sz w:val="28"/>
          <w:szCs w:val="28"/>
          <w:shd w:val="clear" w:color="auto" w:fill="FFFFFF"/>
          <w:lang w:val="en-US"/>
        </w:rPr>
      </w:pPr>
      <w:r w:rsidRPr="003B42FB">
        <w:rPr>
          <w:rFonts w:ascii="Times New Roman" w:hAnsi="Times New Roman" w:cs="Times New Roman"/>
          <w:sz w:val="28"/>
          <w:szCs w:val="28"/>
          <w:shd w:val="clear" w:color="auto" w:fill="FFFFFF"/>
          <w:lang w:val="en-US"/>
        </w:rPr>
        <w:t>Enalapril sintezi üçün metodlardan biri 2-okso-4-fenilbutan turşusu ilə alaninprolinin natrium siyanoborohidrat katalizatorluğu ilə gedən reaksiyasına əsaslanır.</w:t>
      </w:r>
    </w:p>
    <w:p w:rsidR="00022298" w:rsidRPr="0020666E" w:rsidRDefault="0020666E" w:rsidP="00983834">
      <w:pPr>
        <w:shd w:val="clear" w:color="auto" w:fill="FFFFFF"/>
        <w:spacing w:after="0" w:line="240" w:lineRule="auto"/>
        <w:ind w:firstLine="709"/>
        <w:jc w:val="both"/>
        <w:rPr>
          <w:rFonts w:ascii="Times New Roman" w:hAnsi="Times New Roman" w:cs="Times New Roman"/>
          <w:sz w:val="28"/>
          <w:szCs w:val="28"/>
        </w:rPr>
      </w:pPr>
      <w:r w:rsidRPr="0020666E">
        <w:rPr>
          <w:rFonts w:ascii="Times New Roman" w:hAnsi="Times New Roman" w:cs="Times New Roman"/>
          <w:noProof/>
          <w:sz w:val="28"/>
          <w:szCs w:val="28"/>
          <w:lang w:val="en-GB" w:eastAsia="en-GB"/>
        </w:rPr>
        <w:drawing>
          <wp:inline distT="0" distB="0" distL="0" distR="0" wp14:anchorId="06E10D4C" wp14:editId="02C7DBEE">
            <wp:extent cx="5940425" cy="1191539"/>
            <wp:effectExtent l="0" t="0" r="0" b="0"/>
            <wp:docPr id="102" name="Рисунок 102" descr="Enalapril synthesis.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nalapril synthesis.sv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40425" cy="1191539"/>
                    </a:xfrm>
                    <a:prstGeom prst="rect">
                      <a:avLst/>
                    </a:prstGeom>
                    <a:noFill/>
                    <a:ln>
                      <a:noFill/>
                    </a:ln>
                  </pic:spPr>
                </pic:pic>
              </a:graphicData>
            </a:graphic>
          </wp:inline>
        </w:drawing>
      </w:r>
    </w:p>
    <w:p w:rsidR="0020666E" w:rsidRPr="003B42FB" w:rsidRDefault="00BB7877" w:rsidP="00983834">
      <w:pPr>
        <w:shd w:val="clear" w:color="auto" w:fill="FFFFFF"/>
        <w:spacing w:after="0" w:line="240" w:lineRule="auto"/>
        <w:ind w:firstLine="709"/>
        <w:jc w:val="both"/>
        <w:rPr>
          <w:rFonts w:ascii="Times New Roman" w:hAnsi="Times New Roman" w:cs="Times New Roman"/>
          <w:sz w:val="28"/>
          <w:szCs w:val="28"/>
          <w:shd w:val="clear" w:color="auto" w:fill="FFFFFF"/>
          <w:lang w:val="az-Latn-AZ"/>
        </w:rPr>
      </w:pPr>
      <w:r w:rsidRPr="003B42FB">
        <w:rPr>
          <w:rFonts w:ascii="Times New Roman" w:hAnsi="Times New Roman" w:cs="Times New Roman"/>
          <w:sz w:val="28"/>
          <w:szCs w:val="28"/>
          <w:shd w:val="clear" w:color="auto" w:fill="FFFFFF"/>
          <w:lang w:val="az-Latn-AZ"/>
        </w:rPr>
        <w:t xml:space="preserve">Bu qrupun digər preparatları kimi enalapril </w:t>
      </w:r>
      <w:r w:rsidR="004F5FAE" w:rsidRPr="003B42FB">
        <w:rPr>
          <w:rFonts w:ascii="Times New Roman" w:hAnsi="Times New Roman" w:cs="Times New Roman"/>
          <w:sz w:val="28"/>
          <w:szCs w:val="28"/>
          <w:shd w:val="clear" w:color="auto" w:fill="FFFFFF"/>
          <w:lang w:val="az-Latn-AZ"/>
        </w:rPr>
        <w:t xml:space="preserve">AÇF </w:t>
      </w:r>
      <w:r w:rsidRPr="003B42FB">
        <w:rPr>
          <w:rFonts w:ascii="Times New Roman" w:hAnsi="Times New Roman" w:cs="Times New Roman"/>
          <w:sz w:val="28"/>
          <w:szCs w:val="28"/>
          <w:shd w:val="clear" w:color="auto" w:fill="FFFFFF"/>
          <w:lang w:val="az-Latn-AZ"/>
        </w:rPr>
        <w:t>inhibəsini həyata keçirir.</w:t>
      </w:r>
      <w:r w:rsidR="004F5FAE" w:rsidRPr="003B42FB">
        <w:rPr>
          <w:rFonts w:ascii="Times New Roman" w:hAnsi="Times New Roman" w:cs="Times New Roman"/>
          <w:sz w:val="28"/>
          <w:szCs w:val="28"/>
          <w:shd w:val="clear" w:color="auto" w:fill="FFFFFF"/>
          <w:lang w:val="az-Latn-AZ"/>
        </w:rPr>
        <w:t xml:space="preserve"> Bu səbəbdən aldosteron sintezi azalır və qanda Na+ miqdarı azalır amma K+ miqdarı isə artır. Bu da qanın həcminin azalmasına və nəticədə arterial təzyiqin enməsinə səbəb olur.</w:t>
      </w:r>
    </w:p>
    <w:p w:rsidR="0020666E" w:rsidRPr="004F5FAE" w:rsidRDefault="0020666E" w:rsidP="00983834">
      <w:pPr>
        <w:shd w:val="clear" w:color="auto" w:fill="FFFFFF"/>
        <w:spacing w:after="0" w:line="240" w:lineRule="auto"/>
        <w:ind w:firstLine="709"/>
        <w:jc w:val="both"/>
        <w:rPr>
          <w:rFonts w:ascii="Times New Roman" w:hAnsi="Times New Roman" w:cs="Times New Roman"/>
          <w:b/>
          <w:sz w:val="28"/>
          <w:szCs w:val="28"/>
          <w:shd w:val="clear" w:color="auto" w:fill="FFFFFF"/>
          <w:lang w:val="az-Latn-AZ"/>
        </w:rPr>
      </w:pPr>
      <w:r w:rsidRPr="004F5FAE">
        <w:rPr>
          <w:rFonts w:ascii="Times New Roman" w:hAnsi="Times New Roman" w:cs="Times New Roman"/>
          <w:b/>
          <w:sz w:val="28"/>
          <w:szCs w:val="28"/>
          <w:shd w:val="clear" w:color="auto" w:fill="FFFFFF"/>
          <w:lang w:val="az-Latn-AZ"/>
        </w:rPr>
        <w:t>Lisinopril (Privinil)</w:t>
      </w:r>
    </w:p>
    <w:p w:rsidR="0020666E" w:rsidRPr="004F5FAE" w:rsidRDefault="0020666E" w:rsidP="00983834">
      <w:pPr>
        <w:shd w:val="clear" w:color="auto" w:fill="FFFFFF"/>
        <w:spacing w:after="0" w:line="240" w:lineRule="auto"/>
        <w:ind w:firstLine="709"/>
        <w:jc w:val="both"/>
        <w:rPr>
          <w:rFonts w:ascii="Times New Roman" w:hAnsi="Times New Roman" w:cs="Times New Roman"/>
          <w:sz w:val="28"/>
          <w:szCs w:val="28"/>
          <w:lang w:val="az-Latn-AZ"/>
        </w:rPr>
      </w:pPr>
    </w:p>
    <w:p w:rsidR="0020666E" w:rsidRPr="004F5FAE" w:rsidRDefault="0020666E" w:rsidP="00983834">
      <w:pPr>
        <w:shd w:val="clear" w:color="auto" w:fill="FFFFFF"/>
        <w:spacing w:after="0" w:line="240" w:lineRule="auto"/>
        <w:ind w:firstLine="709"/>
        <w:jc w:val="both"/>
        <w:rPr>
          <w:rFonts w:ascii="Times New Roman" w:hAnsi="Times New Roman" w:cs="Times New Roman"/>
          <w:sz w:val="28"/>
          <w:szCs w:val="28"/>
          <w:lang w:val="az-Latn-AZ"/>
        </w:rPr>
      </w:pPr>
      <w:r>
        <w:rPr>
          <w:noProof/>
          <w:lang w:val="en-GB" w:eastAsia="en-GB"/>
        </w:rPr>
        <w:drawing>
          <wp:inline distT="0" distB="0" distL="0" distR="0">
            <wp:extent cx="2762250" cy="1743075"/>
            <wp:effectExtent l="0" t="0" r="0" b="9525"/>
            <wp:docPr id="103" name="Рисунок 103"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Изображение химической структуры"/>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762250" cy="1743075"/>
                    </a:xfrm>
                    <a:prstGeom prst="rect">
                      <a:avLst/>
                    </a:prstGeom>
                    <a:noFill/>
                    <a:ln>
                      <a:noFill/>
                    </a:ln>
                  </pic:spPr>
                </pic:pic>
              </a:graphicData>
            </a:graphic>
          </wp:inline>
        </w:drawing>
      </w:r>
      <w:r w:rsidRPr="004F5FAE">
        <w:rPr>
          <w:rFonts w:ascii="Times New Roman" w:hAnsi="Times New Roman" w:cs="Times New Roman"/>
          <w:sz w:val="28"/>
          <w:szCs w:val="28"/>
          <w:lang w:val="az-Latn-AZ"/>
        </w:rPr>
        <w:t xml:space="preserve"> </w:t>
      </w:r>
    </w:p>
    <w:p w:rsidR="0020666E" w:rsidRPr="003B42FB" w:rsidRDefault="004F5FAE" w:rsidP="00983834">
      <w:pPr>
        <w:shd w:val="clear" w:color="auto" w:fill="FFFFFF"/>
        <w:spacing w:after="0" w:line="240" w:lineRule="auto"/>
        <w:ind w:firstLine="709"/>
        <w:jc w:val="both"/>
        <w:rPr>
          <w:rFonts w:ascii="Times New Roman" w:hAnsi="Times New Roman" w:cs="Times New Roman"/>
          <w:sz w:val="28"/>
          <w:szCs w:val="28"/>
          <w:shd w:val="clear" w:color="auto" w:fill="FFFFFF"/>
          <w:lang w:val="az-Latn-AZ"/>
        </w:rPr>
      </w:pPr>
      <w:r w:rsidRPr="003B42FB">
        <w:rPr>
          <w:rFonts w:ascii="Times New Roman" w:hAnsi="Times New Roman" w:cs="Times New Roman"/>
          <w:sz w:val="28"/>
          <w:szCs w:val="28"/>
          <w:shd w:val="clear" w:color="auto" w:fill="FFFFFF"/>
          <w:lang w:val="az-Latn-AZ"/>
        </w:rPr>
        <w:lastRenderedPageBreak/>
        <w:t>Lizinopril uzun müddətli təsir göstərən AÇF inhibitorudur. Enalaprildən fərqli olaraq prodərman deyil, orqanizmə düşdüyü andan aktiv dərman maddəsidir.Angiotenzin II əmələ gəlməsini azaldır və arterial təzyiqin enməsinə səbəb olur. Deqradasiyanı azaldır və bradikinin parçalanmasının qarşısını alır.</w:t>
      </w:r>
    </w:p>
    <w:p w:rsidR="0020666E" w:rsidRDefault="004F5FAE" w:rsidP="00983834">
      <w:pPr>
        <w:shd w:val="clear" w:color="auto" w:fill="FFFFFF"/>
        <w:spacing w:after="0" w:line="240" w:lineRule="auto"/>
        <w:ind w:firstLine="709"/>
        <w:jc w:val="both"/>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lang w:val="az-Latn-AZ"/>
        </w:rPr>
        <w:t>S</w:t>
      </w:r>
      <w:r w:rsidR="0020666E" w:rsidRPr="0020666E">
        <w:rPr>
          <w:rFonts w:ascii="Times New Roman" w:hAnsi="Times New Roman" w:cs="Times New Roman"/>
          <w:b/>
          <w:sz w:val="28"/>
          <w:szCs w:val="28"/>
          <w:shd w:val="clear" w:color="auto" w:fill="FFFFFF"/>
        </w:rPr>
        <w:t>ilazapril.</w:t>
      </w:r>
    </w:p>
    <w:p w:rsidR="0020666E" w:rsidRDefault="0020666E" w:rsidP="00983834">
      <w:pPr>
        <w:shd w:val="clear" w:color="auto" w:fill="FFFFFF"/>
        <w:spacing w:after="0" w:line="240" w:lineRule="auto"/>
        <w:ind w:firstLine="709"/>
        <w:jc w:val="both"/>
        <w:rPr>
          <w:rFonts w:ascii="Times New Roman" w:hAnsi="Times New Roman" w:cs="Times New Roman"/>
          <w:b/>
          <w:sz w:val="28"/>
          <w:szCs w:val="28"/>
        </w:rPr>
      </w:pPr>
      <w:r>
        <w:rPr>
          <w:noProof/>
          <w:lang w:val="en-GB" w:eastAsia="en-GB"/>
        </w:rPr>
        <w:drawing>
          <wp:inline distT="0" distB="0" distL="0" distR="0">
            <wp:extent cx="2057400" cy="2409825"/>
            <wp:effectExtent l="0" t="0" r="0" b="9525"/>
            <wp:docPr id="104" name="Рисунок 104" descr="Структурная формула Цилазапри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Структурная формула Цилазаприл"/>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057400" cy="2409825"/>
                    </a:xfrm>
                    <a:prstGeom prst="rect">
                      <a:avLst/>
                    </a:prstGeom>
                    <a:noFill/>
                    <a:ln>
                      <a:noFill/>
                    </a:ln>
                  </pic:spPr>
                </pic:pic>
              </a:graphicData>
            </a:graphic>
          </wp:inline>
        </w:drawing>
      </w:r>
    </w:p>
    <w:p w:rsidR="00C010FA" w:rsidRPr="003F3061" w:rsidRDefault="004F5FAE" w:rsidP="00C010FA">
      <w:pPr>
        <w:shd w:val="clear" w:color="auto" w:fill="FFFFFF"/>
        <w:spacing w:after="0" w:line="240" w:lineRule="auto"/>
        <w:ind w:firstLine="709"/>
        <w:jc w:val="both"/>
        <w:rPr>
          <w:rFonts w:ascii="Times New Roman" w:hAnsi="Times New Roman" w:cs="Times New Roman"/>
          <w:sz w:val="28"/>
          <w:szCs w:val="28"/>
          <w:shd w:val="clear" w:color="auto" w:fill="FFFFFF"/>
          <w:lang w:val="az-Latn-AZ"/>
        </w:rPr>
      </w:pPr>
      <w:r w:rsidRPr="003F3061">
        <w:rPr>
          <w:rFonts w:ascii="Times New Roman" w:hAnsi="Times New Roman" w:cs="Times New Roman"/>
          <w:sz w:val="28"/>
          <w:szCs w:val="28"/>
          <w:shd w:val="clear" w:color="auto" w:fill="FFFFFF"/>
          <w:lang w:val="az-Latn-AZ"/>
        </w:rPr>
        <w:t>AÇF inhibitorudur və angiotenzin I-nin angiotenzin II-yə çevrilməsinin qarşısını alır. Angiotenzin II-dən əmələ gələn vazokonstruksiyanın qarşısını alır və damar genişlənməsinə səbəb olur. Bradikinin parçalanmasının qarşısını alır və refleks taxikardiyaya səbəb olmur. Hipertoniyanın bütün mərhələlərində istifadə oluna bilər. Arterial hipertenziya və xroniki ürək çatışmazlığında kombinasiya ilə (Digitalislər və Diuretiklər) istifadə olunur.</w:t>
      </w:r>
    </w:p>
    <w:p w:rsidR="0020666E" w:rsidRPr="004F5FAE" w:rsidRDefault="0020666E" w:rsidP="00983834">
      <w:pPr>
        <w:shd w:val="clear" w:color="auto" w:fill="FFFFFF"/>
        <w:spacing w:after="0" w:line="240" w:lineRule="auto"/>
        <w:ind w:firstLine="709"/>
        <w:jc w:val="both"/>
        <w:rPr>
          <w:rFonts w:ascii="Times New Roman" w:hAnsi="Times New Roman" w:cs="Times New Roman"/>
          <w:sz w:val="28"/>
          <w:szCs w:val="28"/>
          <w:shd w:val="clear" w:color="auto" w:fill="FFFFFF"/>
          <w:lang w:val="az-Latn-AZ"/>
        </w:rPr>
      </w:pPr>
      <w:r w:rsidRPr="004F5FAE">
        <w:rPr>
          <w:rFonts w:ascii="Times New Roman" w:hAnsi="Times New Roman" w:cs="Times New Roman"/>
          <w:sz w:val="28"/>
          <w:szCs w:val="28"/>
          <w:shd w:val="clear" w:color="auto" w:fill="FFFFFF"/>
          <w:lang w:val="az-Latn-AZ"/>
        </w:rPr>
        <w:t>Trandolapril (Gopten)</w:t>
      </w:r>
    </w:p>
    <w:p w:rsidR="0020666E" w:rsidRPr="004F5FAE" w:rsidRDefault="0020666E" w:rsidP="00983834">
      <w:pPr>
        <w:shd w:val="clear" w:color="auto" w:fill="FFFFFF"/>
        <w:spacing w:after="0" w:line="240" w:lineRule="auto"/>
        <w:ind w:firstLine="709"/>
        <w:jc w:val="both"/>
        <w:rPr>
          <w:rFonts w:ascii="Times New Roman" w:hAnsi="Times New Roman" w:cs="Times New Roman"/>
          <w:b/>
          <w:sz w:val="28"/>
          <w:szCs w:val="28"/>
          <w:lang w:val="az-Latn-AZ"/>
        </w:rPr>
      </w:pPr>
      <w:r>
        <w:rPr>
          <w:noProof/>
          <w:lang w:val="en-GB" w:eastAsia="en-GB"/>
        </w:rPr>
        <w:drawing>
          <wp:inline distT="0" distB="0" distL="0" distR="0">
            <wp:extent cx="2105025" cy="2476500"/>
            <wp:effectExtent l="0" t="0" r="9525" b="0"/>
            <wp:docPr id="105" name="Рисунок 105" descr="Структурная формула Трандолапри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Структурная формула Трандолаприл"/>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105025" cy="2476500"/>
                    </a:xfrm>
                    <a:prstGeom prst="rect">
                      <a:avLst/>
                    </a:prstGeom>
                    <a:noFill/>
                    <a:ln>
                      <a:noFill/>
                    </a:ln>
                  </pic:spPr>
                </pic:pic>
              </a:graphicData>
            </a:graphic>
          </wp:inline>
        </w:drawing>
      </w:r>
    </w:p>
    <w:p w:rsidR="0020666E" w:rsidRPr="003B42FB" w:rsidRDefault="0020666E" w:rsidP="00983834">
      <w:pPr>
        <w:shd w:val="clear" w:color="auto" w:fill="FFFFFF"/>
        <w:spacing w:after="0" w:line="240" w:lineRule="auto"/>
        <w:ind w:firstLine="709"/>
        <w:jc w:val="both"/>
        <w:rPr>
          <w:rFonts w:ascii="Times New Roman" w:hAnsi="Times New Roman" w:cs="Times New Roman"/>
          <w:sz w:val="28"/>
          <w:szCs w:val="28"/>
          <w:shd w:val="clear" w:color="auto" w:fill="FFFFFF"/>
          <w:lang w:val="az-Latn-AZ"/>
        </w:rPr>
      </w:pPr>
      <w:r w:rsidRPr="004F5FAE">
        <w:rPr>
          <w:rFonts w:ascii="Times New Roman" w:hAnsi="Times New Roman" w:cs="Times New Roman"/>
          <w:sz w:val="28"/>
          <w:szCs w:val="28"/>
          <w:shd w:val="clear" w:color="auto" w:fill="FFFFFF"/>
          <w:lang w:val="az-Latn-AZ"/>
        </w:rPr>
        <w:t xml:space="preserve">ACE-ni maneə törədir və vazokonstriktiv təsir </w:t>
      </w:r>
      <w:r w:rsidRPr="003B42FB">
        <w:rPr>
          <w:rFonts w:ascii="Times New Roman" w:hAnsi="Times New Roman" w:cs="Times New Roman"/>
          <w:sz w:val="28"/>
          <w:szCs w:val="28"/>
          <w:shd w:val="clear" w:color="auto" w:fill="FFFFFF"/>
          <w:lang w:val="az-Latn-AZ"/>
        </w:rPr>
        <w:t xml:space="preserve">göstərən angiotenzin II-nin meydana gəlməsini maneə törədir. OPSS-ni, sistemli qan təzyiqini və miyokardda sonrakı yükü azaldır, damar hipertrofiyasını (aorta, mezenterik və bud arteriyaları) azaltmağa kömək edir. Ürəyin toxuma renin-angiotenzin sistemini inhibə edərək, miokard hipertrofiyasının və sol mədəciyin genişlənməsinin inkişafının qarşısını alır və ya onların reqressiyasına (kardioprotektiv təsir) kömək edir. Miokardın reperfuziya işemik bölgələrində fosfokreatinin səviyyəsini artırır. Böyrəküstü vəzilərdə aldosteronun sintezini maneə törədir, toxumalarda və qanda bradikinini </w:t>
      </w:r>
      <w:r w:rsidRPr="003B42FB">
        <w:rPr>
          <w:rFonts w:ascii="Times New Roman" w:hAnsi="Times New Roman" w:cs="Times New Roman"/>
          <w:sz w:val="28"/>
          <w:szCs w:val="28"/>
          <w:shd w:val="clear" w:color="auto" w:fill="FFFFFF"/>
          <w:lang w:val="az-Latn-AZ"/>
        </w:rPr>
        <w:lastRenderedPageBreak/>
        <w:t>sabitləşdirir (onun qeyri-aktiv peptidlərə parçalanması azalır), kallikrein-kinin sisteminin fəaliyyətini artırır, bioloji aktiv maddələrin (PGE2 və PGI2, endotelial rahatlatıcı) ifrazını artırır. amil, atrial natriuretik faktor), natriuretik və vazodilatator təsir göstərir və böyrək qan axını yaxşılaşdırır. Vazokonstriktor xüsusiyyətinə malik olan arginin-vazopressin və endotelin-1-in əmələ gəlməsini azaldır.</w:t>
      </w:r>
    </w:p>
    <w:p w:rsidR="0020666E" w:rsidRPr="0020666E" w:rsidRDefault="0020666E" w:rsidP="00983834">
      <w:pPr>
        <w:shd w:val="clear" w:color="auto" w:fill="FFFFFF"/>
        <w:spacing w:after="0" w:line="240" w:lineRule="auto"/>
        <w:ind w:firstLine="709"/>
        <w:jc w:val="both"/>
        <w:rPr>
          <w:rFonts w:ascii="Times New Roman" w:hAnsi="Times New Roman" w:cs="Times New Roman"/>
          <w:b/>
          <w:sz w:val="28"/>
          <w:szCs w:val="28"/>
          <w:shd w:val="clear" w:color="auto" w:fill="FFFFFF"/>
        </w:rPr>
      </w:pPr>
      <w:r w:rsidRPr="0020666E">
        <w:rPr>
          <w:rFonts w:ascii="Times New Roman" w:hAnsi="Times New Roman" w:cs="Times New Roman"/>
          <w:b/>
          <w:sz w:val="28"/>
          <w:szCs w:val="28"/>
          <w:shd w:val="clear" w:color="auto" w:fill="FFFFFF"/>
        </w:rPr>
        <w:t>Quinapril</w:t>
      </w:r>
    </w:p>
    <w:p w:rsidR="0020666E" w:rsidRDefault="0020666E" w:rsidP="00983834">
      <w:pPr>
        <w:shd w:val="clear" w:color="auto" w:fill="FFFFFF"/>
        <w:spacing w:after="0" w:line="240" w:lineRule="auto"/>
        <w:ind w:firstLine="709"/>
        <w:jc w:val="both"/>
        <w:rPr>
          <w:rFonts w:ascii="Times New Roman" w:hAnsi="Times New Roman" w:cs="Times New Roman"/>
          <w:b/>
          <w:sz w:val="28"/>
          <w:szCs w:val="28"/>
        </w:rPr>
      </w:pPr>
      <w:r>
        <w:rPr>
          <w:noProof/>
          <w:lang w:val="en-GB" w:eastAsia="en-GB"/>
        </w:rPr>
        <w:drawing>
          <wp:inline distT="0" distB="0" distL="0" distR="0">
            <wp:extent cx="1781175" cy="2286000"/>
            <wp:effectExtent l="0" t="0" r="9525" b="0"/>
            <wp:docPr id="106" name="Рисунок 106" descr="Структурная формула Хинапри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Структурная формула Хинаприл"/>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781175" cy="2286000"/>
                    </a:xfrm>
                    <a:prstGeom prst="rect">
                      <a:avLst/>
                    </a:prstGeom>
                    <a:noFill/>
                    <a:ln>
                      <a:noFill/>
                    </a:ln>
                  </pic:spPr>
                </pic:pic>
              </a:graphicData>
            </a:graphic>
          </wp:inline>
        </w:drawing>
      </w:r>
    </w:p>
    <w:p w:rsidR="0020666E" w:rsidRDefault="0020666E" w:rsidP="00983834">
      <w:pPr>
        <w:shd w:val="clear" w:color="auto" w:fill="FFFFFF"/>
        <w:spacing w:after="0" w:line="240" w:lineRule="auto"/>
        <w:ind w:firstLine="709"/>
        <w:jc w:val="both"/>
        <w:rPr>
          <w:rFonts w:ascii="Times New Roman" w:hAnsi="Times New Roman" w:cs="Times New Roman"/>
          <w:b/>
          <w:sz w:val="28"/>
          <w:szCs w:val="28"/>
        </w:rPr>
      </w:pPr>
    </w:p>
    <w:p w:rsidR="00DC0A02" w:rsidRDefault="00DC0A02" w:rsidP="00983834">
      <w:pPr>
        <w:shd w:val="clear" w:color="auto" w:fill="FFFFFF"/>
        <w:spacing w:after="0" w:line="240" w:lineRule="auto"/>
        <w:ind w:firstLine="709"/>
        <w:jc w:val="both"/>
        <w:rPr>
          <w:rFonts w:ascii="Times New Roman" w:hAnsi="Times New Roman" w:cs="Times New Roman"/>
          <w:sz w:val="28"/>
          <w:szCs w:val="28"/>
          <w:shd w:val="clear" w:color="auto" w:fill="FFFFFF"/>
        </w:rPr>
      </w:pPr>
      <w:r w:rsidRPr="00DC0A02">
        <w:rPr>
          <w:rFonts w:ascii="Times New Roman" w:hAnsi="Times New Roman" w:cs="Times New Roman"/>
          <w:sz w:val="28"/>
          <w:szCs w:val="28"/>
          <w:shd w:val="clear" w:color="auto" w:fill="FFFFFF"/>
        </w:rPr>
        <w:t>Ferment molekulunda olan karboksil qrupunun sink atomu ilə qarşılıqlı təsirinə görə ACE-ni inhibə edir və angiotenzin I-dən angiotenzin II-nin əmələ gəlməsini azaldır. O, toxuma spesifikliyinə malikdir: plazmada, ağciyərlərdə, böyrəklərdə, ürək və damar divarında ACE aktivliyini maneə törədir, lakin beyində və xayalarda fermentin fəaliyyətini dəyişmir. Endogen vazodilatlayıcı PG-nin konsentrasiyasını artırır, bradikinin, P maddəsi, enkefalin və digər bioloji aktiv maddələrin mübadiləsini, aldosteronun ifrazını maneə törədir, vazokonstriktor xüsusiyyətlərə malik olan endotelin-1-in əmələ gəlməsini azaldır. Periferik damarların (əsasən böyrək və koronar) genişlənməsinə səbəb olur və regional qan dövranını yaxşılaşdırır, periferik damar müqavimətini, miyokard, SBP və diastolik qan təzyiqinə sonrakı yükü azaldır. Nefrosklerozun inkişafını maneə törədir (xüsusilə diabetli xəstələrdə). Vazodilatasiyanı təşviq edir, ürəyə venoz qayıdışını, mədəciklərin doldurulma təzyiqini və sol mədəciyin ön yükünü azaldır. Ürəyin və böyük damarların barorefleks mexanizmlərini bərpa edir.</w:t>
      </w:r>
    </w:p>
    <w:p w:rsidR="00DC0A02" w:rsidRDefault="00DC0A02" w:rsidP="00983834">
      <w:pPr>
        <w:shd w:val="clear" w:color="auto" w:fill="FFFFFF"/>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Ramipril</w:t>
      </w:r>
    </w:p>
    <w:p w:rsidR="00DC0A02" w:rsidRDefault="00DC0A02" w:rsidP="00983834">
      <w:pPr>
        <w:shd w:val="clear" w:color="auto" w:fill="FFFFFF"/>
        <w:spacing w:after="0" w:line="240" w:lineRule="auto"/>
        <w:ind w:firstLine="709"/>
        <w:jc w:val="both"/>
        <w:rPr>
          <w:rFonts w:ascii="Times New Roman" w:hAnsi="Times New Roman" w:cs="Times New Roman"/>
          <w:sz w:val="28"/>
          <w:szCs w:val="28"/>
          <w:shd w:val="clear" w:color="auto" w:fill="FFFFFF"/>
        </w:rPr>
      </w:pPr>
      <w:r>
        <w:rPr>
          <w:noProof/>
          <w:lang w:val="en-GB" w:eastAsia="en-GB"/>
        </w:rPr>
        <w:lastRenderedPageBreak/>
        <w:drawing>
          <wp:inline distT="0" distB="0" distL="0" distR="0">
            <wp:extent cx="2457450" cy="2857500"/>
            <wp:effectExtent l="0" t="0" r="0" b="0"/>
            <wp:docPr id="107" name="Рисунок 107"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Изображение химической структуры"/>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457450" cy="2857500"/>
                    </a:xfrm>
                    <a:prstGeom prst="rect">
                      <a:avLst/>
                    </a:prstGeom>
                    <a:noFill/>
                    <a:ln>
                      <a:noFill/>
                    </a:ln>
                  </pic:spPr>
                </pic:pic>
              </a:graphicData>
            </a:graphic>
          </wp:inline>
        </w:drawing>
      </w:r>
    </w:p>
    <w:p w:rsidR="00DC0A02" w:rsidRPr="00DC0A02" w:rsidRDefault="003B42FB" w:rsidP="00983834">
      <w:pPr>
        <w:pStyle w:val="a4"/>
        <w:shd w:val="clear" w:color="auto" w:fill="FFFFFF"/>
        <w:spacing w:before="0" w:beforeAutospacing="0" w:after="0" w:afterAutospacing="0"/>
        <w:ind w:firstLine="709"/>
        <w:jc w:val="both"/>
        <w:rPr>
          <w:sz w:val="28"/>
          <w:szCs w:val="28"/>
        </w:rPr>
      </w:pPr>
      <w:hyperlink r:id="rId96" w:tooltip="Ингибиторы АПФ" w:history="1">
        <w:r w:rsidR="00DC0A02" w:rsidRPr="00DC0A02">
          <w:rPr>
            <w:rStyle w:val="a9"/>
            <w:color w:val="auto"/>
            <w:sz w:val="28"/>
            <w:szCs w:val="28"/>
            <w:u w:val="none"/>
          </w:rPr>
          <w:t>ACE inhibitoru</w:t>
        </w:r>
      </w:hyperlink>
      <w:r w:rsidR="00DC0A02" w:rsidRPr="00DC0A02">
        <w:rPr>
          <w:sz w:val="28"/>
          <w:szCs w:val="28"/>
        </w:rPr>
        <w:t>, çevrilməni bloklayır</w:t>
      </w:r>
      <w:hyperlink r:id="rId97" w:tooltip="Ангиотензин" w:history="1">
        <w:r w:rsidR="00DC0A02" w:rsidRPr="00DC0A02">
          <w:rPr>
            <w:rStyle w:val="a9"/>
            <w:color w:val="auto"/>
            <w:sz w:val="28"/>
            <w:szCs w:val="28"/>
            <w:u w:val="none"/>
          </w:rPr>
          <w:t>angiotenzin</w:t>
        </w:r>
      </w:hyperlink>
      <w:r w:rsidR="00DC0A02" w:rsidRPr="00DC0A02">
        <w:rPr>
          <w:sz w:val="28"/>
          <w:szCs w:val="28"/>
        </w:rPr>
        <w:t>I angiotenzin II-yə daxil olur, nəticədə (plazma renin aktivliyindən asılı olmayaraq) ürək dərəcəsinin kompensasiyaedici artması olmadan hipotenziv təsir (xəstənin "yatan" və "ayaqda durması" vəziyyətində) baş verir.</w:t>
      </w:r>
    </w:p>
    <w:p w:rsidR="00DC0A02" w:rsidRPr="00DC0A02" w:rsidRDefault="00DC0A02" w:rsidP="00983834">
      <w:pPr>
        <w:pStyle w:val="a4"/>
        <w:shd w:val="clear" w:color="auto" w:fill="FFFFFF"/>
        <w:spacing w:before="0" w:beforeAutospacing="0" w:after="0" w:afterAutospacing="0"/>
        <w:ind w:firstLine="709"/>
        <w:jc w:val="both"/>
        <w:rPr>
          <w:sz w:val="28"/>
          <w:szCs w:val="28"/>
        </w:rPr>
      </w:pPr>
      <w:r w:rsidRPr="00DC0A02">
        <w:rPr>
          <w:sz w:val="28"/>
          <w:szCs w:val="28"/>
        </w:rPr>
        <w:t>İstehsalı azaldır</w:t>
      </w:r>
      <w:hyperlink r:id="rId98" w:tooltip="Альдостерон" w:history="1">
        <w:r w:rsidRPr="00DC0A02">
          <w:rPr>
            <w:rStyle w:val="a9"/>
            <w:color w:val="auto"/>
            <w:sz w:val="28"/>
            <w:szCs w:val="28"/>
            <w:u w:val="none"/>
          </w:rPr>
          <w:t>aldosteron</w:t>
        </w:r>
      </w:hyperlink>
      <w:r w:rsidRPr="00DC0A02">
        <w:rPr>
          <w:sz w:val="28"/>
          <w:szCs w:val="28"/>
        </w:rPr>
        <w:t>. azaldır</w:t>
      </w:r>
      <w:hyperlink r:id="rId99" w:tooltip="Общее периферическое сопротивление (страница отсутствует)" w:history="1">
        <w:r w:rsidRPr="00DC0A02">
          <w:rPr>
            <w:rStyle w:val="a9"/>
            <w:color w:val="auto"/>
            <w:sz w:val="28"/>
            <w:szCs w:val="28"/>
            <w:u w:val="none"/>
          </w:rPr>
          <w:t>OPSS</w:t>
        </w:r>
      </w:hyperlink>
      <w:r w:rsidRPr="00DC0A02">
        <w:rPr>
          <w:sz w:val="28"/>
          <w:szCs w:val="28"/>
        </w:rPr>
        <w:t>(son yük), ağciyər kapilyar paz təzyiqi (preload), ağciyər damar müqaviməti; yüksəldir</w:t>
      </w:r>
      <w:hyperlink r:id="rId100" w:tooltip="Минутный объём кровотока (страница отсутствует)" w:history="1">
        <w:r w:rsidRPr="00DC0A02">
          <w:rPr>
            <w:rStyle w:val="a9"/>
            <w:color w:val="auto"/>
            <w:sz w:val="28"/>
            <w:szCs w:val="28"/>
            <w:u w:val="none"/>
          </w:rPr>
          <w:t>BOK</w:t>
        </w:r>
      </w:hyperlink>
      <w:r w:rsidRPr="00DC0A02">
        <w:rPr>
          <w:sz w:val="28"/>
          <w:szCs w:val="28"/>
        </w:rPr>
        <w:t>və yük tolerantlığı. Uzun müddət istifadəsi ilə arterial hipertansiyonlu xəstələrdə miyokard hipertrofiyasının reqressiyasına kömək edir və miyokard reperfuziyası zamanı aritmiyaların tezliyini azaldır; qan tədarükünü yaxşılaşdırır</w:t>
      </w:r>
      <w:hyperlink r:id="rId101" w:tooltip="Ишемия" w:history="1">
        <w:r w:rsidRPr="00DC0A02">
          <w:rPr>
            <w:rStyle w:val="a9"/>
            <w:color w:val="auto"/>
            <w:sz w:val="28"/>
            <w:szCs w:val="28"/>
            <w:u w:val="none"/>
          </w:rPr>
          <w:t>işemik</w:t>
        </w:r>
      </w:hyperlink>
      <w:hyperlink r:id="rId102" w:tooltip="Миокард" w:history="1">
        <w:r w:rsidRPr="00DC0A02">
          <w:rPr>
            <w:rStyle w:val="a9"/>
            <w:color w:val="auto"/>
            <w:sz w:val="28"/>
            <w:szCs w:val="28"/>
            <w:u w:val="none"/>
          </w:rPr>
          <w:t>miokard</w:t>
        </w:r>
      </w:hyperlink>
      <w:r w:rsidRPr="00DC0A02">
        <w:rPr>
          <w:sz w:val="28"/>
          <w:szCs w:val="28"/>
        </w:rPr>
        <w:t>; dəyişikliklərin qarşısını alır</w:t>
      </w:r>
      <w:hyperlink r:id="rId103" w:tooltip="Эндотелий" w:history="1">
        <w:r w:rsidRPr="00DC0A02">
          <w:rPr>
            <w:rStyle w:val="a9"/>
            <w:color w:val="auto"/>
            <w:sz w:val="28"/>
            <w:szCs w:val="28"/>
            <w:u w:val="none"/>
          </w:rPr>
          <w:t>endotel</w:t>
        </w:r>
      </w:hyperlink>
      <w:r w:rsidRPr="00DC0A02">
        <w:rPr>
          <w:sz w:val="28"/>
          <w:szCs w:val="28"/>
        </w:rPr>
        <w:t>yüksək xolesterol pəhrizinin səbəb olduğu qan damarları.</w:t>
      </w:r>
    </w:p>
    <w:p w:rsidR="00DC0A02" w:rsidRPr="00DC0A02" w:rsidRDefault="00DC0A02" w:rsidP="00983834">
      <w:pPr>
        <w:pStyle w:val="a4"/>
        <w:shd w:val="clear" w:color="auto" w:fill="FFFFFF"/>
        <w:spacing w:before="0" w:beforeAutospacing="0" w:after="0" w:afterAutospacing="0"/>
        <w:ind w:firstLine="709"/>
        <w:jc w:val="both"/>
        <w:rPr>
          <w:sz w:val="28"/>
          <w:szCs w:val="28"/>
        </w:rPr>
      </w:pPr>
      <w:r w:rsidRPr="00DC0A02">
        <w:rPr>
          <w:sz w:val="28"/>
          <w:szCs w:val="28"/>
        </w:rPr>
        <w:t>Kardioprotektiv təsir sintezə təsiri ilə əlaqədardır</w:t>
      </w:r>
      <w:hyperlink r:id="rId104" w:tooltip="Простагландины" w:history="1">
        <w:r w:rsidRPr="00DC0A02">
          <w:rPr>
            <w:rStyle w:val="a9"/>
            <w:color w:val="auto"/>
            <w:sz w:val="28"/>
            <w:szCs w:val="28"/>
            <w:u w:val="none"/>
          </w:rPr>
          <w:t>Səh</w:t>
        </w:r>
      </w:hyperlink>
      <w:r w:rsidRPr="00DC0A02">
        <w:rPr>
          <w:sz w:val="28"/>
          <w:szCs w:val="28"/>
        </w:rPr>
        <w:t>, endoteliyositlərdə azot oksidinin (NO) əmələ gəlməsinə səbəb olur. Kallikrein-kinin sistemini aktivləşdirir, parçalanmanın qarşısını alır</w:t>
      </w:r>
      <w:hyperlink r:id="rId105" w:tooltip="Брадикинин" w:history="1">
        <w:r w:rsidRPr="00DC0A02">
          <w:rPr>
            <w:rStyle w:val="a9"/>
            <w:color w:val="auto"/>
            <w:sz w:val="28"/>
            <w:szCs w:val="28"/>
            <w:u w:val="none"/>
          </w:rPr>
          <w:t>bradikinin</w:t>
        </w:r>
      </w:hyperlink>
      <w:r w:rsidRPr="00DC0A02">
        <w:rPr>
          <w:sz w:val="28"/>
          <w:szCs w:val="28"/>
        </w:rPr>
        <w:t>(onun konsentrasiyasını artırır), Pg sintezini artırır. Koronar və böyrək qan dövranını gücləndirir. Trombositlərin yığılmasını azaldır. Dokuların həssaslığını artırır</w:t>
      </w:r>
      <w:hyperlink r:id="rId106" w:tooltip="Инсулин" w:history="1">
        <w:r w:rsidRPr="00DC0A02">
          <w:rPr>
            <w:rStyle w:val="a9"/>
            <w:color w:val="auto"/>
            <w:sz w:val="28"/>
            <w:szCs w:val="28"/>
            <w:u w:val="none"/>
          </w:rPr>
          <w:t>insulin</w:t>
        </w:r>
      </w:hyperlink>
      <w:r w:rsidRPr="00DC0A02">
        <w:rPr>
          <w:sz w:val="28"/>
          <w:szCs w:val="28"/>
        </w:rPr>
        <w:t>, konsentrasiya</w:t>
      </w:r>
      <w:hyperlink r:id="rId107" w:tooltip="Фибриноген" w:history="1">
        <w:r w:rsidRPr="00DC0A02">
          <w:rPr>
            <w:rStyle w:val="a9"/>
            <w:color w:val="auto"/>
            <w:sz w:val="28"/>
            <w:szCs w:val="28"/>
            <w:u w:val="none"/>
          </w:rPr>
          <w:t>fibrinogen</w:t>
        </w:r>
      </w:hyperlink>
      <w:r w:rsidRPr="00DC0A02">
        <w:rPr>
          <w:sz w:val="28"/>
          <w:szCs w:val="28"/>
        </w:rPr>
        <w:t>, toxuma aktivatoru profibrinolizin sintezini stimullaşdırır (</w:t>
      </w:r>
      <w:hyperlink r:id="rId108" w:tooltip="Плазминоген" w:history="1">
        <w:r w:rsidRPr="00DC0A02">
          <w:rPr>
            <w:rStyle w:val="a9"/>
            <w:color w:val="auto"/>
            <w:sz w:val="28"/>
            <w:szCs w:val="28"/>
            <w:u w:val="none"/>
          </w:rPr>
          <w:t>plazminogen</w:t>
        </w:r>
      </w:hyperlink>
      <w:r w:rsidRPr="00DC0A02">
        <w:rPr>
          <w:sz w:val="28"/>
          <w:szCs w:val="28"/>
        </w:rPr>
        <w:t>), töhfə</w:t>
      </w:r>
      <w:hyperlink r:id="rId109" w:tooltip="Тромболизис" w:history="1">
        <w:r w:rsidRPr="00DC0A02">
          <w:rPr>
            <w:rStyle w:val="a9"/>
            <w:color w:val="auto"/>
            <w:sz w:val="28"/>
            <w:szCs w:val="28"/>
            <w:u w:val="none"/>
          </w:rPr>
          <w:t>tromboliz</w:t>
        </w:r>
      </w:hyperlink>
      <w:r w:rsidRPr="00DC0A02">
        <w:rPr>
          <w:sz w:val="28"/>
          <w:szCs w:val="28"/>
        </w:rPr>
        <w:t>.</w:t>
      </w:r>
    </w:p>
    <w:p w:rsidR="00DC0A02" w:rsidRDefault="00DC0A02" w:rsidP="00983834">
      <w:pPr>
        <w:shd w:val="clear" w:color="auto" w:fill="FFFFFF"/>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Benazepril</w:t>
      </w:r>
    </w:p>
    <w:p w:rsidR="00DC0A02" w:rsidRDefault="00DC0A02" w:rsidP="00983834">
      <w:pPr>
        <w:shd w:val="clear" w:color="auto" w:fill="FFFFFF"/>
        <w:spacing w:after="0" w:line="240" w:lineRule="auto"/>
        <w:ind w:firstLine="709"/>
        <w:jc w:val="both"/>
        <w:rPr>
          <w:rFonts w:ascii="Times New Roman" w:hAnsi="Times New Roman" w:cs="Times New Roman"/>
          <w:b/>
          <w:sz w:val="28"/>
          <w:szCs w:val="28"/>
        </w:rPr>
      </w:pPr>
      <w:r>
        <w:rPr>
          <w:noProof/>
          <w:lang w:val="en-GB" w:eastAsia="en-GB"/>
        </w:rPr>
        <w:drawing>
          <wp:inline distT="0" distB="0" distL="0" distR="0">
            <wp:extent cx="2571750" cy="2019300"/>
            <wp:effectExtent l="0" t="0" r="0" b="0"/>
            <wp:docPr id="108" name="Рисунок 108" descr="Структурная формула Беназепри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Структурная формула Беназеприл"/>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571750" cy="2019300"/>
                    </a:xfrm>
                    <a:prstGeom prst="rect">
                      <a:avLst/>
                    </a:prstGeom>
                    <a:noFill/>
                    <a:ln>
                      <a:noFill/>
                    </a:ln>
                  </pic:spPr>
                </pic:pic>
              </a:graphicData>
            </a:graphic>
          </wp:inline>
        </w:drawing>
      </w:r>
    </w:p>
    <w:p w:rsidR="00DC0A02" w:rsidRPr="00DC0A02" w:rsidRDefault="00DC0A02" w:rsidP="00983834">
      <w:pPr>
        <w:shd w:val="clear" w:color="auto" w:fill="FFFFFF"/>
        <w:spacing w:after="0" w:line="240" w:lineRule="auto"/>
        <w:ind w:firstLine="709"/>
        <w:jc w:val="both"/>
        <w:rPr>
          <w:rFonts w:ascii="Times New Roman" w:hAnsi="Times New Roman" w:cs="Times New Roman"/>
          <w:b/>
          <w:sz w:val="28"/>
          <w:szCs w:val="28"/>
        </w:rPr>
      </w:pPr>
      <w:r w:rsidRPr="00DC0A02">
        <w:rPr>
          <w:rFonts w:ascii="Times New Roman" w:hAnsi="Times New Roman" w:cs="Times New Roman"/>
          <w:sz w:val="28"/>
          <w:szCs w:val="28"/>
          <w:shd w:val="clear" w:color="auto" w:fill="FFFFFF"/>
        </w:rPr>
        <w:t xml:space="preserve">O, angiotenzin çevirən fermenti inhibə edir və angiotenzin I-nin güclü vazokonstriktor olan angiotenzin II-yə keçidini bloklayır. İkincisi, plazma reninin </w:t>
      </w:r>
      <w:r w:rsidRPr="00DC0A02">
        <w:rPr>
          <w:rFonts w:ascii="Times New Roman" w:hAnsi="Times New Roman" w:cs="Times New Roman"/>
          <w:sz w:val="28"/>
          <w:szCs w:val="28"/>
          <w:shd w:val="clear" w:color="auto" w:fill="FFFFFF"/>
        </w:rPr>
        <w:lastRenderedPageBreak/>
        <w:t>fəaliyyətini artırır və böyrəküstü vəzilər tərəfindən aldosteronun ifrazını artırır. Ümumi periferik damar müqavimətini azaldır. Kallikrein-kinin sisteminə təsir göstərir, bradikinin konsentrasiyasını və PG - yerli vazodilatatorların sintezini artırır.</w:t>
      </w:r>
    </w:p>
    <w:p w:rsidR="00DC0A02" w:rsidRDefault="00DC0A02" w:rsidP="00983834">
      <w:pPr>
        <w:shd w:val="clear" w:color="auto" w:fill="FFFFFF"/>
        <w:spacing w:after="0" w:line="240" w:lineRule="auto"/>
        <w:ind w:left="709"/>
        <w:rPr>
          <w:rFonts w:ascii="Times New Roman" w:hAnsi="Times New Roman" w:cs="Times New Roman"/>
          <w:b/>
          <w:sz w:val="28"/>
          <w:szCs w:val="28"/>
        </w:rPr>
      </w:pPr>
      <w:r>
        <w:rPr>
          <w:rFonts w:ascii="Times New Roman" w:hAnsi="Times New Roman" w:cs="Times New Roman"/>
          <w:b/>
          <w:sz w:val="28"/>
          <w:szCs w:val="28"/>
        </w:rPr>
        <w:t>Fosinopril</w:t>
      </w:r>
    </w:p>
    <w:p w:rsidR="00DC0A02" w:rsidRDefault="00DC0A02" w:rsidP="00983834">
      <w:pPr>
        <w:shd w:val="clear" w:color="auto" w:fill="FFFFFF"/>
        <w:spacing w:after="0" w:line="240" w:lineRule="auto"/>
        <w:ind w:left="709"/>
        <w:rPr>
          <w:rFonts w:ascii="Times New Roman" w:hAnsi="Times New Roman" w:cs="Times New Roman"/>
          <w:b/>
          <w:sz w:val="28"/>
          <w:szCs w:val="28"/>
        </w:rPr>
      </w:pPr>
      <w:r>
        <w:rPr>
          <w:noProof/>
          <w:lang w:val="en-GB" w:eastAsia="en-GB"/>
        </w:rPr>
        <w:drawing>
          <wp:inline distT="0" distB="0" distL="0" distR="0">
            <wp:extent cx="2762250" cy="1562100"/>
            <wp:effectExtent l="0" t="0" r="0" b="0"/>
            <wp:docPr id="109" name="Рисунок 109"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Изображение химической структуры"/>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762250" cy="1562100"/>
                    </a:xfrm>
                    <a:prstGeom prst="rect">
                      <a:avLst/>
                    </a:prstGeom>
                    <a:noFill/>
                    <a:ln>
                      <a:noFill/>
                    </a:ln>
                  </pic:spPr>
                </pic:pic>
              </a:graphicData>
            </a:graphic>
          </wp:inline>
        </w:drawing>
      </w:r>
    </w:p>
    <w:p w:rsidR="00DC0A02" w:rsidRPr="00DC0A02" w:rsidRDefault="003B42FB" w:rsidP="00983834">
      <w:pPr>
        <w:shd w:val="clear" w:color="auto" w:fill="FFFFFF"/>
        <w:spacing w:after="0" w:line="240" w:lineRule="auto"/>
        <w:ind w:firstLine="709"/>
        <w:jc w:val="both"/>
        <w:rPr>
          <w:rFonts w:ascii="Times New Roman" w:hAnsi="Times New Roman" w:cs="Times New Roman"/>
          <w:b/>
          <w:sz w:val="28"/>
          <w:szCs w:val="28"/>
        </w:rPr>
      </w:pPr>
      <w:hyperlink r:id="rId112" w:tooltip="Ингибитор АПФ" w:history="1">
        <w:r w:rsidR="00DC0A02" w:rsidRPr="00DC0A02">
          <w:rPr>
            <w:rStyle w:val="a9"/>
            <w:rFonts w:ascii="Times New Roman" w:hAnsi="Times New Roman" w:cs="Times New Roman"/>
            <w:color w:val="auto"/>
            <w:sz w:val="28"/>
            <w:szCs w:val="28"/>
            <w:u w:val="none"/>
            <w:shd w:val="clear" w:color="auto" w:fill="FFFFFF"/>
          </w:rPr>
          <w:t>ACE inhibitoru</w:t>
        </w:r>
      </w:hyperlink>
      <w:r w:rsidR="00DC0A02" w:rsidRPr="00DC0A02">
        <w:rPr>
          <w:rFonts w:ascii="Times New Roman" w:hAnsi="Times New Roman" w:cs="Times New Roman"/>
          <w:sz w:val="28"/>
          <w:szCs w:val="28"/>
          <w:shd w:val="clear" w:color="auto" w:fill="FFFFFF"/>
        </w:rPr>
        <w:t>- antihipertenziv dərman, təsir mexanizmi meydana gəlməsinin azalması ilə əlaqələndirilir</w:t>
      </w:r>
      <w:hyperlink r:id="rId113" w:tooltip="Ангиотензин" w:history="1">
        <w:r w:rsidR="00DC0A02" w:rsidRPr="00DC0A02">
          <w:rPr>
            <w:rStyle w:val="a9"/>
            <w:rFonts w:ascii="Times New Roman" w:hAnsi="Times New Roman" w:cs="Times New Roman"/>
            <w:color w:val="auto"/>
            <w:sz w:val="28"/>
            <w:szCs w:val="28"/>
            <w:u w:val="none"/>
            <w:shd w:val="clear" w:color="auto" w:fill="FFFFFF"/>
          </w:rPr>
          <w:t>angiotenzin</w:t>
        </w:r>
      </w:hyperlink>
      <w:r w:rsidR="00DC0A02" w:rsidRPr="00DC0A02">
        <w:rPr>
          <w:rFonts w:ascii="Times New Roman" w:hAnsi="Times New Roman" w:cs="Times New Roman"/>
          <w:sz w:val="28"/>
          <w:szCs w:val="28"/>
          <w:shd w:val="clear" w:color="auto" w:fill="FFFFFF"/>
        </w:rPr>
        <w:t>I angiotenzin II, konsentrasiyasının azalması sekresiyanın birbaşa azalmasına səbəb olur</w:t>
      </w:r>
      <w:hyperlink r:id="rId114" w:tooltip="Альдостерон" w:history="1">
        <w:r w:rsidR="00DC0A02" w:rsidRPr="00DC0A02">
          <w:rPr>
            <w:rStyle w:val="a9"/>
            <w:rFonts w:ascii="Times New Roman" w:hAnsi="Times New Roman" w:cs="Times New Roman"/>
            <w:color w:val="auto"/>
            <w:sz w:val="28"/>
            <w:szCs w:val="28"/>
            <w:u w:val="none"/>
            <w:shd w:val="clear" w:color="auto" w:fill="FFFFFF"/>
          </w:rPr>
          <w:t>aldosteron</w:t>
        </w:r>
      </w:hyperlink>
      <w:r w:rsidR="00DC0A02" w:rsidRPr="00DC0A02">
        <w:rPr>
          <w:rFonts w:ascii="Times New Roman" w:hAnsi="Times New Roman" w:cs="Times New Roman"/>
          <w:sz w:val="28"/>
          <w:szCs w:val="28"/>
          <w:shd w:val="clear" w:color="auto" w:fill="FFFFFF"/>
        </w:rPr>
        <w:t>. Bu, ümumi periferik damar müqavimətini (OPVR), sistolik və diastolik azaldır</w:t>
      </w:r>
      <w:hyperlink r:id="rId115" w:tooltip="Артериальное давление" w:history="1">
        <w:r w:rsidR="00DC0A02" w:rsidRPr="00DC0A02">
          <w:rPr>
            <w:rStyle w:val="a9"/>
            <w:rFonts w:ascii="Times New Roman" w:hAnsi="Times New Roman" w:cs="Times New Roman"/>
            <w:color w:val="auto"/>
            <w:sz w:val="28"/>
            <w:szCs w:val="28"/>
            <w:u w:val="none"/>
            <w:shd w:val="clear" w:color="auto" w:fill="FFFFFF"/>
          </w:rPr>
          <w:t>arterial təzyiq</w:t>
        </w:r>
      </w:hyperlink>
      <w:r w:rsidR="00DC0A02" w:rsidRPr="00DC0A02">
        <w:rPr>
          <w:rFonts w:ascii="Times New Roman" w:hAnsi="Times New Roman" w:cs="Times New Roman"/>
          <w:sz w:val="28"/>
          <w:szCs w:val="28"/>
          <w:shd w:val="clear" w:color="auto" w:fill="FFFFFF"/>
        </w:rPr>
        <w:t>, post və əvvəlcədən yükləmə</w:t>
      </w:r>
      <w:hyperlink r:id="rId116" w:tooltip="Миокард" w:history="1">
        <w:r w:rsidR="00DC0A02" w:rsidRPr="00DC0A02">
          <w:rPr>
            <w:rStyle w:val="a9"/>
            <w:rFonts w:ascii="Times New Roman" w:hAnsi="Times New Roman" w:cs="Times New Roman"/>
            <w:color w:val="auto"/>
            <w:sz w:val="28"/>
            <w:szCs w:val="28"/>
            <w:u w:val="none"/>
            <w:shd w:val="clear" w:color="auto" w:fill="FFFFFF"/>
          </w:rPr>
          <w:t>miokard</w:t>
        </w:r>
      </w:hyperlink>
      <w:r w:rsidR="00DC0A02" w:rsidRPr="00DC0A02">
        <w:rPr>
          <w:rFonts w:ascii="Times New Roman" w:hAnsi="Times New Roman" w:cs="Times New Roman"/>
          <w:sz w:val="28"/>
          <w:szCs w:val="28"/>
          <w:shd w:val="clear" w:color="auto" w:fill="FFFFFF"/>
        </w:rPr>
        <w:t>. Genişlənir</w:t>
      </w:r>
      <w:hyperlink r:id="rId117" w:tooltip="Артерия" w:history="1">
        <w:r w:rsidR="00DC0A02" w:rsidRPr="00DC0A02">
          <w:rPr>
            <w:rStyle w:val="a9"/>
            <w:rFonts w:ascii="Times New Roman" w:hAnsi="Times New Roman" w:cs="Times New Roman"/>
            <w:color w:val="auto"/>
            <w:sz w:val="28"/>
            <w:szCs w:val="28"/>
            <w:u w:val="none"/>
            <w:shd w:val="clear" w:color="auto" w:fill="FFFFFF"/>
          </w:rPr>
          <w:t>arteriyalar</w:t>
        </w:r>
      </w:hyperlink>
      <w:r w:rsidR="00DC0A02" w:rsidRPr="00DC0A02">
        <w:rPr>
          <w:rFonts w:ascii="Times New Roman" w:hAnsi="Times New Roman" w:cs="Times New Roman"/>
          <w:sz w:val="28"/>
          <w:szCs w:val="28"/>
          <w:shd w:val="clear" w:color="auto" w:fill="FFFFFF"/>
        </w:rPr>
        <w:t>-dən daha çox dərəcədə</w:t>
      </w:r>
      <w:hyperlink r:id="rId118" w:tooltip="Вена" w:history="1">
        <w:r w:rsidR="00DC0A02" w:rsidRPr="00DC0A02">
          <w:rPr>
            <w:rStyle w:val="a9"/>
            <w:rFonts w:ascii="Times New Roman" w:hAnsi="Times New Roman" w:cs="Times New Roman"/>
            <w:color w:val="auto"/>
            <w:sz w:val="28"/>
            <w:szCs w:val="28"/>
            <w:u w:val="none"/>
            <w:shd w:val="clear" w:color="auto" w:fill="FFFFFF"/>
          </w:rPr>
          <w:t>damarlar</w:t>
        </w:r>
      </w:hyperlink>
      <w:r w:rsidR="00DC0A02" w:rsidRPr="00DC0A02">
        <w:rPr>
          <w:rFonts w:ascii="Times New Roman" w:hAnsi="Times New Roman" w:cs="Times New Roman"/>
          <w:sz w:val="28"/>
          <w:szCs w:val="28"/>
          <w:shd w:val="clear" w:color="auto" w:fill="FFFFFF"/>
        </w:rPr>
        <w:t>, ürək dərəcəsində refleks artım müşahidə edilmir. azaldır</w:t>
      </w:r>
      <w:hyperlink r:id="rId119" w:tooltip="Деградация" w:history="1">
        <w:r w:rsidR="00DC0A02" w:rsidRPr="00DC0A02">
          <w:rPr>
            <w:rStyle w:val="a9"/>
            <w:rFonts w:ascii="Times New Roman" w:hAnsi="Times New Roman" w:cs="Times New Roman"/>
            <w:color w:val="auto"/>
            <w:sz w:val="28"/>
            <w:szCs w:val="28"/>
            <w:u w:val="none"/>
            <w:shd w:val="clear" w:color="auto" w:fill="FFFFFF"/>
          </w:rPr>
          <w:t>deqradasiya</w:t>
        </w:r>
      </w:hyperlink>
      <w:hyperlink r:id="rId120" w:tooltip="Брадикинин" w:history="1">
        <w:r w:rsidR="00DC0A02" w:rsidRPr="00DC0A02">
          <w:rPr>
            <w:rStyle w:val="a9"/>
            <w:rFonts w:ascii="Times New Roman" w:hAnsi="Times New Roman" w:cs="Times New Roman"/>
            <w:color w:val="auto"/>
            <w:sz w:val="28"/>
            <w:szCs w:val="28"/>
            <w:u w:val="none"/>
            <w:shd w:val="clear" w:color="auto" w:fill="FFFFFF"/>
          </w:rPr>
          <w:t>bradikinin</w:t>
        </w:r>
      </w:hyperlink>
      <w:r w:rsidR="00DC0A02" w:rsidRPr="00DC0A02">
        <w:rPr>
          <w:rFonts w:ascii="Times New Roman" w:hAnsi="Times New Roman" w:cs="Times New Roman"/>
          <w:sz w:val="28"/>
          <w:szCs w:val="28"/>
          <w:shd w:val="clear" w:color="auto" w:fill="FFFFFF"/>
        </w:rPr>
        <w:t>, sintezini artırır</w:t>
      </w:r>
      <w:hyperlink r:id="rId121" w:tooltip="Простагландины" w:history="1">
        <w:r w:rsidR="00DC0A02" w:rsidRPr="00DC0A02">
          <w:rPr>
            <w:rStyle w:val="a9"/>
            <w:rFonts w:ascii="Times New Roman" w:hAnsi="Times New Roman" w:cs="Times New Roman"/>
            <w:color w:val="auto"/>
            <w:sz w:val="28"/>
            <w:szCs w:val="28"/>
            <w:u w:val="none"/>
            <w:shd w:val="clear" w:color="auto" w:fill="FFFFFF"/>
          </w:rPr>
          <w:t>Səh</w:t>
        </w:r>
      </w:hyperlink>
      <w:r w:rsidR="00DC0A02" w:rsidRPr="00DC0A02">
        <w:rPr>
          <w:rFonts w:ascii="Times New Roman" w:hAnsi="Times New Roman" w:cs="Times New Roman"/>
          <w:sz w:val="28"/>
          <w:szCs w:val="28"/>
          <w:shd w:val="clear" w:color="auto" w:fill="FFFFFF"/>
        </w:rPr>
        <w:t>. Uzun müddətli istifadə ilə azalır</w:t>
      </w:r>
      <w:hyperlink r:id="rId122" w:tooltip="Гипертрофия" w:history="1">
        <w:r w:rsidR="00DC0A02" w:rsidRPr="00DC0A02">
          <w:rPr>
            <w:rStyle w:val="a9"/>
            <w:rFonts w:ascii="Times New Roman" w:hAnsi="Times New Roman" w:cs="Times New Roman"/>
            <w:color w:val="auto"/>
            <w:sz w:val="28"/>
            <w:szCs w:val="28"/>
            <w:u w:val="none"/>
            <w:shd w:val="clear" w:color="auto" w:fill="FFFFFF"/>
          </w:rPr>
          <w:t>hipertrofiya</w:t>
        </w:r>
      </w:hyperlink>
      <w:r w:rsidR="00DC0A02" w:rsidRPr="00DC0A02">
        <w:rPr>
          <w:rFonts w:ascii="Times New Roman" w:hAnsi="Times New Roman" w:cs="Times New Roman"/>
          <w:sz w:val="28"/>
          <w:szCs w:val="28"/>
          <w:shd w:val="clear" w:color="auto" w:fill="FFFFFF"/>
        </w:rPr>
        <w:t>sol</w:t>
      </w:r>
      <w:hyperlink r:id="rId123" w:tooltip="Желудочки" w:history="1">
        <w:r w:rsidR="00DC0A02" w:rsidRPr="00DC0A02">
          <w:rPr>
            <w:rStyle w:val="a9"/>
            <w:rFonts w:ascii="Times New Roman" w:hAnsi="Times New Roman" w:cs="Times New Roman"/>
            <w:color w:val="auto"/>
            <w:sz w:val="28"/>
            <w:szCs w:val="28"/>
            <w:u w:val="none"/>
            <w:shd w:val="clear" w:color="auto" w:fill="FFFFFF"/>
          </w:rPr>
          <w:t>mədəcik</w:t>
        </w:r>
      </w:hyperlink>
      <w:r w:rsidR="00DC0A02" w:rsidRPr="00DC0A02">
        <w:rPr>
          <w:rFonts w:ascii="Times New Roman" w:hAnsi="Times New Roman" w:cs="Times New Roman"/>
          <w:sz w:val="28"/>
          <w:szCs w:val="28"/>
          <w:shd w:val="clear" w:color="auto" w:fill="FFFFFF"/>
        </w:rPr>
        <w:t>miokard və interventrikulyar septumun qalınlığı. İntraglomerular hipertoniyanı azaldır, artırır</w:t>
      </w:r>
      <w:hyperlink r:id="rId124" w:tooltip="Проба Реберга — Тареева" w:history="1">
        <w:r w:rsidR="00DC0A02" w:rsidRPr="00DC0A02">
          <w:rPr>
            <w:rStyle w:val="a9"/>
            <w:rFonts w:ascii="Times New Roman" w:hAnsi="Times New Roman" w:cs="Times New Roman"/>
            <w:color w:val="auto"/>
            <w:sz w:val="28"/>
            <w:szCs w:val="28"/>
            <w:u w:val="none"/>
            <w:shd w:val="clear" w:color="auto" w:fill="FFFFFF"/>
          </w:rPr>
          <w:t>glomerular filtrasiya dərəcəsi</w:t>
        </w:r>
      </w:hyperlink>
      <w:r w:rsidR="00DC0A02" w:rsidRPr="00DC0A02">
        <w:rPr>
          <w:rFonts w:ascii="Times New Roman" w:hAnsi="Times New Roman" w:cs="Times New Roman"/>
          <w:sz w:val="28"/>
          <w:szCs w:val="28"/>
          <w:shd w:val="clear" w:color="auto" w:fill="FFFFFF"/>
        </w:rPr>
        <w:t>, inkişafı ləngidir</w:t>
      </w:r>
      <w:hyperlink r:id="rId125" w:tooltip="Гломерулосклероз (страница отсутствует)" w:history="1">
        <w:r w:rsidR="00DC0A02" w:rsidRPr="00DC0A02">
          <w:rPr>
            <w:rStyle w:val="a9"/>
            <w:rFonts w:ascii="Times New Roman" w:hAnsi="Times New Roman" w:cs="Times New Roman"/>
            <w:color w:val="auto"/>
            <w:sz w:val="28"/>
            <w:szCs w:val="28"/>
            <w:u w:val="none"/>
            <w:shd w:val="clear" w:color="auto" w:fill="FFFFFF"/>
          </w:rPr>
          <w:t>glomeruloskleroz</w:t>
        </w:r>
      </w:hyperlink>
      <w:r w:rsidR="00DC0A02" w:rsidRPr="00DC0A02">
        <w:rPr>
          <w:rFonts w:ascii="Times New Roman" w:hAnsi="Times New Roman" w:cs="Times New Roman"/>
          <w:sz w:val="28"/>
          <w:szCs w:val="28"/>
          <w:shd w:val="clear" w:color="auto" w:fill="FFFFFF"/>
        </w:rPr>
        <w:t>və risk</w:t>
      </w:r>
      <w:hyperlink r:id="rId126" w:tooltip="Хроническая болезнь почек" w:history="1">
        <w:r w:rsidR="00DC0A02" w:rsidRPr="00DC0A02">
          <w:rPr>
            <w:rStyle w:val="a9"/>
            <w:rFonts w:ascii="Times New Roman" w:hAnsi="Times New Roman" w:cs="Times New Roman"/>
            <w:color w:val="auto"/>
            <w:sz w:val="28"/>
            <w:szCs w:val="28"/>
            <w:u w:val="none"/>
            <w:shd w:val="clear" w:color="auto" w:fill="FFFFFF"/>
          </w:rPr>
          <w:t>xroniki böyrək çatışmazlığı</w:t>
        </w:r>
      </w:hyperlink>
      <w:r w:rsidR="00DC0A02" w:rsidRPr="00DC0A02">
        <w:rPr>
          <w:rFonts w:ascii="Times New Roman" w:hAnsi="Times New Roman" w:cs="Times New Roman"/>
          <w:sz w:val="28"/>
          <w:szCs w:val="28"/>
          <w:shd w:val="clear" w:color="auto" w:fill="FFFFFF"/>
        </w:rPr>
        <w:t>.</w:t>
      </w:r>
    </w:p>
    <w:p w:rsidR="00DC0A02" w:rsidRDefault="00DC0A02" w:rsidP="00983834">
      <w:pPr>
        <w:shd w:val="clear" w:color="auto" w:fill="FFFFFF"/>
        <w:spacing w:after="0" w:line="240" w:lineRule="auto"/>
        <w:ind w:left="709"/>
        <w:rPr>
          <w:rFonts w:ascii="Times New Roman" w:hAnsi="Times New Roman" w:cs="Times New Roman"/>
          <w:b/>
          <w:sz w:val="28"/>
          <w:szCs w:val="28"/>
        </w:rPr>
      </w:pPr>
      <w:r>
        <w:rPr>
          <w:rFonts w:ascii="Times New Roman" w:hAnsi="Times New Roman" w:cs="Times New Roman"/>
          <w:b/>
          <w:sz w:val="28"/>
          <w:szCs w:val="28"/>
        </w:rPr>
        <w:t>Perindopril</w:t>
      </w:r>
    </w:p>
    <w:p w:rsidR="00DC0A02" w:rsidRDefault="00DC0A02" w:rsidP="00983834">
      <w:pPr>
        <w:shd w:val="clear" w:color="auto" w:fill="FFFFFF"/>
        <w:spacing w:after="0" w:line="240" w:lineRule="auto"/>
        <w:ind w:left="709"/>
        <w:rPr>
          <w:rFonts w:ascii="Times New Roman" w:hAnsi="Times New Roman" w:cs="Times New Roman"/>
          <w:b/>
          <w:sz w:val="28"/>
          <w:szCs w:val="28"/>
        </w:rPr>
      </w:pPr>
      <w:r>
        <w:rPr>
          <w:noProof/>
          <w:lang w:val="en-GB" w:eastAsia="en-GB"/>
        </w:rPr>
        <w:drawing>
          <wp:inline distT="0" distB="0" distL="0" distR="0">
            <wp:extent cx="2476500" cy="1266825"/>
            <wp:effectExtent l="0" t="0" r="0" b="9525"/>
            <wp:docPr id="110" name="Рисунок 110"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Изображение химической структуры"/>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476500" cy="1266825"/>
                    </a:xfrm>
                    <a:prstGeom prst="rect">
                      <a:avLst/>
                    </a:prstGeom>
                    <a:noFill/>
                    <a:ln>
                      <a:noFill/>
                    </a:ln>
                  </pic:spPr>
                </pic:pic>
              </a:graphicData>
            </a:graphic>
          </wp:inline>
        </w:drawing>
      </w:r>
    </w:p>
    <w:p w:rsidR="00DC0A02" w:rsidRPr="00DC0A02" w:rsidRDefault="003B42FB" w:rsidP="00983834">
      <w:pPr>
        <w:shd w:val="clear" w:color="auto" w:fill="FFFFFF"/>
        <w:spacing w:after="0" w:line="240" w:lineRule="auto"/>
        <w:ind w:firstLine="709"/>
        <w:jc w:val="both"/>
        <w:rPr>
          <w:rFonts w:ascii="Times New Roman" w:hAnsi="Times New Roman" w:cs="Times New Roman"/>
          <w:b/>
          <w:sz w:val="28"/>
          <w:szCs w:val="28"/>
        </w:rPr>
      </w:pPr>
      <w:hyperlink r:id="rId128" w:tooltip="Ингибитор АПФ" w:history="1">
        <w:r w:rsidR="00DC0A02" w:rsidRPr="00DC0A02">
          <w:rPr>
            <w:rStyle w:val="a9"/>
            <w:rFonts w:ascii="Times New Roman" w:hAnsi="Times New Roman" w:cs="Times New Roman"/>
            <w:color w:val="auto"/>
            <w:sz w:val="28"/>
            <w:szCs w:val="28"/>
            <w:u w:val="none"/>
            <w:shd w:val="clear" w:color="auto" w:fill="FFFFFF"/>
          </w:rPr>
          <w:t>ACE inhibitoru</w:t>
        </w:r>
      </w:hyperlink>
      <w:r w:rsidR="00DC0A02" w:rsidRPr="00DC0A02">
        <w:rPr>
          <w:rFonts w:ascii="Times New Roman" w:hAnsi="Times New Roman" w:cs="Times New Roman"/>
          <w:sz w:val="28"/>
          <w:szCs w:val="28"/>
          <w:shd w:val="clear" w:color="auto" w:fill="FFFFFF"/>
        </w:rPr>
        <w:t>(ACE molekulunda Zn2+ ilə qarşılıqlı əlaqədə olur və onun inaktivasiyasına səbəb olur). Perindopril aktiv metaboliti vasitəsilə hərəkət edir</w:t>
      </w:r>
      <w:hyperlink r:id="rId129" w:tooltip="Периндоприлат (страница отсутствует)" w:history="1">
        <w:r w:rsidR="00DC0A02" w:rsidRPr="00DC0A02">
          <w:rPr>
            <w:rStyle w:val="a9"/>
            <w:rFonts w:ascii="Times New Roman" w:hAnsi="Times New Roman" w:cs="Times New Roman"/>
            <w:color w:val="auto"/>
            <w:sz w:val="28"/>
            <w:szCs w:val="28"/>
            <w:u w:val="none"/>
            <w:shd w:val="clear" w:color="auto" w:fill="FFFFFF"/>
          </w:rPr>
          <w:t>perindoprilat</w:t>
        </w:r>
      </w:hyperlink>
      <w:r w:rsidR="00DC0A02" w:rsidRPr="00DC0A02">
        <w:rPr>
          <w:rFonts w:ascii="Times New Roman" w:hAnsi="Times New Roman" w:cs="Times New Roman"/>
          <w:sz w:val="28"/>
          <w:szCs w:val="28"/>
          <w:shd w:val="clear" w:color="auto" w:fill="FFFFFF"/>
        </w:rPr>
        <w:t>. Vazokonstriktor fəaliyyətini aradan qaldırır</w:t>
      </w:r>
      <w:hyperlink r:id="rId130" w:tooltip="Ангиотензин II" w:history="1">
        <w:r w:rsidR="00DC0A02" w:rsidRPr="00DC0A02">
          <w:rPr>
            <w:rStyle w:val="a9"/>
            <w:rFonts w:ascii="Times New Roman" w:hAnsi="Times New Roman" w:cs="Times New Roman"/>
            <w:color w:val="auto"/>
            <w:sz w:val="28"/>
            <w:szCs w:val="28"/>
            <w:u w:val="none"/>
            <w:shd w:val="clear" w:color="auto" w:fill="FFFFFF"/>
          </w:rPr>
          <w:t>angiotenzin II</w:t>
        </w:r>
      </w:hyperlink>
      <w:r w:rsidR="00DC0A02" w:rsidRPr="00DC0A02">
        <w:rPr>
          <w:rFonts w:ascii="Times New Roman" w:hAnsi="Times New Roman" w:cs="Times New Roman"/>
          <w:sz w:val="28"/>
          <w:szCs w:val="28"/>
          <w:shd w:val="clear" w:color="auto" w:fill="FFFFFF"/>
        </w:rPr>
        <w:t>, konsentrasiyanı artırır</w:t>
      </w:r>
      <w:hyperlink r:id="rId131" w:tooltip="Брадикинин" w:history="1">
        <w:r w:rsidR="00DC0A02" w:rsidRPr="00DC0A02">
          <w:rPr>
            <w:rStyle w:val="a9"/>
            <w:rFonts w:ascii="Times New Roman" w:hAnsi="Times New Roman" w:cs="Times New Roman"/>
            <w:color w:val="auto"/>
            <w:sz w:val="28"/>
            <w:szCs w:val="28"/>
            <w:u w:val="none"/>
            <w:shd w:val="clear" w:color="auto" w:fill="FFFFFF"/>
          </w:rPr>
          <w:t>bradikinin</w:t>
        </w:r>
      </w:hyperlink>
      <w:r w:rsidR="00DC0A02" w:rsidRPr="00DC0A02">
        <w:rPr>
          <w:rFonts w:ascii="Times New Roman" w:hAnsi="Times New Roman" w:cs="Times New Roman"/>
          <w:sz w:val="28"/>
          <w:szCs w:val="28"/>
          <w:shd w:val="clear" w:color="auto" w:fill="FFFFFF"/>
        </w:rPr>
        <w:t>və vazodilatatorlar</w:t>
      </w:r>
      <w:hyperlink r:id="rId132" w:tooltip="Pg" w:history="1">
        <w:r w:rsidR="00DC0A02" w:rsidRPr="00DC0A02">
          <w:rPr>
            <w:rStyle w:val="a9"/>
            <w:rFonts w:ascii="Times New Roman" w:hAnsi="Times New Roman" w:cs="Times New Roman"/>
            <w:color w:val="auto"/>
            <w:sz w:val="28"/>
            <w:szCs w:val="28"/>
            <w:u w:val="none"/>
            <w:shd w:val="clear" w:color="auto" w:fill="FFFFFF"/>
          </w:rPr>
          <w:t>Səh</w:t>
        </w:r>
      </w:hyperlink>
      <w:r w:rsidR="00DC0A02" w:rsidRPr="00DC0A02">
        <w:rPr>
          <w:rFonts w:ascii="Times New Roman" w:hAnsi="Times New Roman" w:cs="Times New Roman"/>
          <w:sz w:val="28"/>
          <w:szCs w:val="28"/>
          <w:shd w:val="clear" w:color="auto" w:fill="FFFFFF"/>
        </w:rPr>
        <w:t>(ACE qeyri-aktiv çevrilir</w:t>
      </w:r>
      <w:hyperlink r:id="rId133" w:tooltip="Ангиотензин I" w:history="1">
        <w:r w:rsidR="00DC0A02" w:rsidRPr="00DC0A02">
          <w:rPr>
            <w:rStyle w:val="a9"/>
            <w:rFonts w:ascii="Times New Roman" w:hAnsi="Times New Roman" w:cs="Times New Roman"/>
            <w:color w:val="auto"/>
            <w:sz w:val="28"/>
            <w:szCs w:val="28"/>
            <w:u w:val="none"/>
            <w:shd w:val="clear" w:color="auto" w:fill="FFFFFF"/>
          </w:rPr>
          <w:t>angiotenzin I</w:t>
        </w:r>
      </w:hyperlink>
      <w:r w:rsidR="00DC0A02" w:rsidRPr="00DC0A02">
        <w:rPr>
          <w:rFonts w:ascii="Times New Roman" w:hAnsi="Times New Roman" w:cs="Times New Roman"/>
          <w:sz w:val="28"/>
          <w:szCs w:val="28"/>
          <w:shd w:val="clear" w:color="auto" w:fill="FFFFFF"/>
        </w:rPr>
        <w:t>vazokonstriktor təsiri olan, həmçinin vazodilatlayıcı fəaliyyət göstərən bradikinin və Pg-nin deqradasiyasına səbəb olan angiotenzin II-yə); istehsalı və buraxılmasını azaldır</w:t>
      </w:r>
      <w:hyperlink r:id="rId134" w:tooltip="Альдостерон" w:history="1">
        <w:r w:rsidR="00DC0A02" w:rsidRPr="00DC0A02">
          <w:rPr>
            <w:rStyle w:val="a9"/>
            <w:rFonts w:ascii="Times New Roman" w:hAnsi="Times New Roman" w:cs="Times New Roman"/>
            <w:color w:val="auto"/>
            <w:sz w:val="28"/>
            <w:szCs w:val="28"/>
            <w:u w:val="none"/>
            <w:shd w:val="clear" w:color="auto" w:fill="FFFFFF"/>
          </w:rPr>
          <w:t>aldosteron</w:t>
        </w:r>
      </w:hyperlink>
      <w:r w:rsidR="00DC0A02" w:rsidRPr="00DC0A02">
        <w:rPr>
          <w:rFonts w:ascii="Times New Roman" w:hAnsi="Times New Roman" w:cs="Times New Roman"/>
          <w:sz w:val="28"/>
          <w:szCs w:val="28"/>
          <w:shd w:val="clear" w:color="auto" w:fill="FFFFFF"/>
        </w:rPr>
        <w:t>, sərbəst buraxılmasına mane olur</w:t>
      </w:r>
      <w:hyperlink r:id="rId135" w:tooltip="Норадреналин" w:history="1">
        <w:r w:rsidR="00DC0A02" w:rsidRPr="00DC0A02">
          <w:rPr>
            <w:rStyle w:val="a9"/>
            <w:rFonts w:ascii="Times New Roman" w:hAnsi="Times New Roman" w:cs="Times New Roman"/>
            <w:color w:val="auto"/>
            <w:sz w:val="28"/>
            <w:szCs w:val="28"/>
            <w:u w:val="none"/>
            <w:shd w:val="clear" w:color="auto" w:fill="FFFFFF"/>
          </w:rPr>
          <w:t>norepinefrin</w:t>
        </w:r>
      </w:hyperlink>
      <w:r w:rsidR="00DC0A02" w:rsidRPr="00DC0A02">
        <w:rPr>
          <w:rFonts w:ascii="Times New Roman" w:hAnsi="Times New Roman" w:cs="Times New Roman"/>
          <w:sz w:val="28"/>
          <w:szCs w:val="28"/>
          <w:shd w:val="clear" w:color="auto" w:fill="FFFFFF"/>
        </w:rPr>
        <w:t>sonluqlardan</w:t>
      </w:r>
      <w:hyperlink r:id="rId136" w:tooltip="Симпатические нервные волокона (страница отсутствует)" w:history="1">
        <w:r w:rsidR="00DC0A02" w:rsidRPr="00DC0A02">
          <w:rPr>
            <w:rStyle w:val="a9"/>
            <w:rFonts w:ascii="Times New Roman" w:hAnsi="Times New Roman" w:cs="Times New Roman"/>
            <w:color w:val="auto"/>
            <w:sz w:val="28"/>
            <w:szCs w:val="28"/>
            <w:u w:val="none"/>
            <w:shd w:val="clear" w:color="auto" w:fill="FFFFFF"/>
          </w:rPr>
          <w:t>simpatik sinir lifləri</w:t>
        </w:r>
      </w:hyperlink>
      <w:r w:rsidR="00DC0A02" w:rsidRPr="00DC0A02">
        <w:rPr>
          <w:rFonts w:ascii="Times New Roman" w:hAnsi="Times New Roman" w:cs="Times New Roman"/>
          <w:sz w:val="28"/>
          <w:szCs w:val="28"/>
          <w:shd w:val="clear" w:color="auto" w:fill="FFFFFF"/>
        </w:rPr>
        <w:t>və təhsil</w:t>
      </w:r>
      <w:hyperlink r:id="rId137" w:tooltip="Эндотелин" w:history="1">
        <w:r w:rsidR="00DC0A02" w:rsidRPr="00DC0A02">
          <w:rPr>
            <w:rStyle w:val="a9"/>
            <w:rFonts w:ascii="Times New Roman" w:hAnsi="Times New Roman" w:cs="Times New Roman"/>
            <w:color w:val="auto"/>
            <w:sz w:val="28"/>
            <w:szCs w:val="28"/>
            <w:u w:val="none"/>
            <w:shd w:val="clear" w:color="auto" w:fill="FFFFFF"/>
          </w:rPr>
          <w:t>endotelin</w:t>
        </w:r>
      </w:hyperlink>
      <w:r w:rsidR="00DC0A02" w:rsidRPr="00DC0A02">
        <w:rPr>
          <w:rFonts w:ascii="Times New Roman" w:hAnsi="Times New Roman" w:cs="Times New Roman"/>
          <w:sz w:val="28"/>
          <w:szCs w:val="28"/>
          <w:shd w:val="clear" w:color="auto" w:fill="FFFFFF"/>
        </w:rPr>
        <w:t>divarda</w:t>
      </w:r>
      <w:hyperlink r:id="rId138" w:tooltip="Кровеносные сосуды" w:history="1">
        <w:r w:rsidR="00DC0A02" w:rsidRPr="00DC0A02">
          <w:rPr>
            <w:rStyle w:val="a9"/>
            <w:rFonts w:ascii="Times New Roman" w:hAnsi="Times New Roman" w:cs="Times New Roman"/>
            <w:color w:val="auto"/>
            <w:sz w:val="28"/>
            <w:szCs w:val="28"/>
            <w:u w:val="none"/>
            <w:shd w:val="clear" w:color="auto" w:fill="FFFFFF"/>
          </w:rPr>
          <w:t>gəmilər</w:t>
        </w:r>
      </w:hyperlink>
      <w:r w:rsidR="00DC0A02" w:rsidRPr="00DC0A02">
        <w:rPr>
          <w:rFonts w:ascii="Times New Roman" w:hAnsi="Times New Roman" w:cs="Times New Roman"/>
          <w:sz w:val="28"/>
          <w:szCs w:val="28"/>
          <w:shd w:val="clear" w:color="auto" w:fill="FFFFFF"/>
        </w:rPr>
        <w:t>. Anjiotenzin II-nin formalaşmasının azalması aktivliyin artması ilə müşayiət olunur</w:t>
      </w:r>
      <w:hyperlink r:id="rId139" w:tooltip="Ренин" w:history="1">
        <w:r w:rsidR="00DC0A02" w:rsidRPr="00DC0A02">
          <w:rPr>
            <w:rStyle w:val="a9"/>
            <w:rFonts w:ascii="Times New Roman" w:hAnsi="Times New Roman" w:cs="Times New Roman"/>
            <w:color w:val="auto"/>
            <w:sz w:val="28"/>
            <w:szCs w:val="28"/>
            <w:u w:val="none"/>
            <w:shd w:val="clear" w:color="auto" w:fill="FFFFFF"/>
          </w:rPr>
          <w:t>renin</w:t>
        </w:r>
      </w:hyperlink>
      <w:hyperlink r:id="rId140" w:tooltip="Плазма крови" w:history="1">
        <w:r w:rsidR="00DC0A02" w:rsidRPr="00DC0A02">
          <w:rPr>
            <w:rStyle w:val="a9"/>
            <w:rFonts w:ascii="Times New Roman" w:hAnsi="Times New Roman" w:cs="Times New Roman"/>
            <w:color w:val="auto"/>
            <w:sz w:val="28"/>
            <w:szCs w:val="28"/>
            <w:u w:val="none"/>
            <w:shd w:val="clear" w:color="auto" w:fill="FFFFFF"/>
          </w:rPr>
          <w:t>qan plazması</w:t>
        </w:r>
      </w:hyperlink>
      <w:r w:rsidR="00DC0A02" w:rsidRPr="00DC0A02">
        <w:rPr>
          <w:rFonts w:ascii="Times New Roman" w:hAnsi="Times New Roman" w:cs="Times New Roman"/>
          <w:sz w:val="28"/>
          <w:szCs w:val="28"/>
          <w:shd w:val="clear" w:color="auto" w:fill="FFFFFF"/>
        </w:rPr>
        <w:t>(mənfi rəyin yatırılmasına görə). ACE-nin bastırılması həm dövran edən, həm də toxuma kallikrein-kinin sistemlərinin, eləcə də Pg sisteminin fəaliyyətinin artması ilə müşayiət olunur.</w:t>
      </w:r>
    </w:p>
    <w:p w:rsidR="00DC0A02" w:rsidRDefault="00DC0A02" w:rsidP="00983834">
      <w:pPr>
        <w:shd w:val="clear" w:color="auto" w:fill="FFFFFF"/>
        <w:spacing w:after="0" w:line="240" w:lineRule="auto"/>
        <w:ind w:left="709"/>
        <w:rPr>
          <w:rFonts w:ascii="Times New Roman" w:hAnsi="Times New Roman" w:cs="Times New Roman"/>
          <w:b/>
          <w:sz w:val="28"/>
          <w:szCs w:val="28"/>
        </w:rPr>
      </w:pPr>
      <w:r>
        <w:rPr>
          <w:rFonts w:ascii="Times New Roman" w:hAnsi="Times New Roman" w:cs="Times New Roman"/>
          <w:b/>
          <w:sz w:val="28"/>
          <w:szCs w:val="28"/>
        </w:rPr>
        <w:t>Moeksipril</w:t>
      </w:r>
    </w:p>
    <w:p w:rsidR="00DC0A02" w:rsidRDefault="00DC0A02" w:rsidP="00983834">
      <w:pPr>
        <w:shd w:val="clear" w:color="auto" w:fill="FFFFFF"/>
        <w:spacing w:after="0" w:line="240" w:lineRule="auto"/>
        <w:ind w:left="709"/>
        <w:rPr>
          <w:rFonts w:ascii="Times New Roman" w:hAnsi="Times New Roman" w:cs="Times New Roman"/>
          <w:b/>
          <w:sz w:val="28"/>
          <w:szCs w:val="28"/>
        </w:rPr>
      </w:pPr>
      <w:r>
        <w:rPr>
          <w:noProof/>
          <w:lang w:val="en-GB" w:eastAsia="en-GB"/>
        </w:rPr>
        <w:lastRenderedPageBreak/>
        <w:drawing>
          <wp:inline distT="0" distB="0" distL="0" distR="0">
            <wp:extent cx="2762250" cy="1771650"/>
            <wp:effectExtent l="0" t="0" r="0" b="0"/>
            <wp:docPr id="111" name="Рисунок 111"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Изображение химической структуры"/>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762250" cy="1771650"/>
                    </a:xfrm>
                    <a:prstGeom prst="rect">
                      <a:avLst/>
                    </a:prstGeom>
                    <a:noFill/>
                    <a:ln>
                      <a:noFill/>
                    </a:ln>
                  </pic:spPr>
                </pic:pic>
              </a:graphicData>
            </a:graphic>
          </wp:inline>
        </w:drawing>
      </w:r>
    </w:p>
    <w:p w:rsidR="00DC0A02" w:rsidRPr="00DC0A02" w:rsidRDefault="003B42FB" w:rsidP="00983834">
      <w:pPr>
        <w:shd w:val="clear" w:color="auto" w:fill="FFFFFF"/>
        <w:spacing w:after="0" w:line="240" w:lineRule="auto"/>
        <w:ind w:firstLine="709"/>
        <w:jc w:val="both"/>
        <w:rPr>
          <w:rFonts w:ascii="Times New Roman" w:hAnsi="Times New Roman" w:cs="Times New Roman"/>
          <w:b/>
          <w:sz w:val="28"/>
          <w:szCs w:val="28"/>
        </w:rPr>
      </w:pPr>
      <w:hyperlink r:id="rId142" w:tooltip="Ингибитор" w:history="1">
        <w:r w:rsidR="00DC0A02" w:rsidRPr="00DC0A02">
          <w:rPr>
            <w:rStyle w:val="a9"/>
            <w:rFonts w:ascii="Times New Roman" w:hAnsi="Times New Roman" w:cs="Times New Roman"/>
            <w:color w:val="auto"/>
            <w:sz w:val="28"/>
            <w:szCs w:val="28"/>
            <w:u w:val="none"/>
            <w:shd w:val="clear" w:color="auto" w:fill="FFFFFF"/>
          </w:rPr>
          <w:t>İnhibitor</w:t>
        </w:r>
      </w:hyperlink>
      <w:hyperlink r:id="rId143" w:tooltip="АПФ" w:history="1">
        <w:r w:rsidR="00DC0A02" w:rsidRPr="00DC0A02">
          <w:rPr>
            <w:rStyle w:val="a9"/>
            <w:rFonts w:ascii="Times New Roman" w:hAnsi="Times New Roman" w:cs="Times New Roman"/>
            <w:color w:val="auto"/>
            <w:sz w:val="28"/>
            <w:szCs w:val="28"/>
            <w:u w:val="none"/>
            <w:shd w:val="clear" w:color="auto" w:fill="FFFFFF"/>
          </w:rPr>
          <w:t>ACE</w:t>
        </w:r>
      </w:hyperlink>
      <w:r w:rsidR="00DC0A02" w:rsidRPr="00DC0A02">
        <w:rPr>
          <w:rFonts w:ascii="Times New Roman" w:hAnsi="Times New Roman" w:cs="Times New Roman"/>
          <w:sz w:val="28"/>
          <w:szCs w:val="28"/>
          <w:shd w:val="clear" w:color="auto" w:fill="FFFFFF"/>
        </w:rPr>
        <w:t>. təhsilə mane olur</w:t>
      </w:r>
      <w:hyperlink r:id="rId144" w:tooltip="Ангиотензин II" w:history="1">
        <w:r w:rsidR="00DC0A02" w:rsidRPr="00DC0A02">
          <w:rPr>
            <w:rStyle w:val="a9"/>
            <w:rFonts w:ascii="Times New Roman" w:hAnsi="Times New Roman" w:cs="Times New Roman"/>
            <w:color w:val="auto"/>
            <w:sz w:val="28"/>
            <w:szCs w:val="28"/>
            <w:u w:val="none"/>
            <w:shd w:val="clear" w:color="auto" w:fill="FFFFFF"/>
          </w:rPr>
          <w:t>angiotenzin II</w:t>
        </w:r>
      </w:hyperlink>
      <w:r w:rsidR="00DC0A02" w:rsidRPr="00DC0A02">
        <w:rPr>
          <w:rFonts w:ascii="Times New Roman" w:hAnsi="Times New Roman" w:cs="Times New Roman"/>
          <w:sz w:val="28"/>
          <w:szCs w:val="28"/>
          <w:shd w:val="clear" w:color="auto" w:fill="FFFFFF"/>
        </w:rPr>
        <w:t>, onun vazokonstriktiv təsirini, həmçinin sekresiyaya stimullaşdırıcı təsirini azaldır</w:t>
      </w:r>
      <w:hyperlink r:id="rId145" w:tooltip="Альдостерон" w:history="1">
        <w:r w:rsidR="00DC0A02" w:rsidRPr="00DC0A02">
          <w:rPr>
            <w:rStyle w:val="a9"/>
            <w:rFonts w:ascii="Times New Roman" w:hAnsi="Times New Roman" w:cs="Times New Roman"/>
            <w:color w:val="auto"/>
            <w:sz w:val="28"/>
            <w:szCs w:val="28"/>
            <w:u w:val="none"/>
            <w:shd w:val="clear" w:color="auto" w:fill="FFFFFF"/>
          </w:rPr>
          <w:t>aldosteron</w:t>
        </w:r>
      </w:hyperlink>
      <w:r w:rsidR="00DC0A02" w:rsidRPr="00DC0A02">
        <w:rPr>
          <w:rFonts w:ascii="Times New Roman" w:hAnsi="Times New Roman" w:cs="Times New Roman"/>
          <w:sz w:val="28"/>
          <w:szCs w:val="28"/>
          <w:shd w:val="clear" w:color="auto" w:fill="FFFFFF"/>
        </w:rPr>
        <w:t>. azaldır</w:t>
      </w:r>
      <w:hyperlink r:id="rId146" w:history="1">
        <w:r w:rsidR="00DC0A02" w:rsidRPr="00DC0A02">
          <w:rPr>
            <w:rStyle w:val="a9"/>
            <w:rFonts w:ascii="Times New Roman" w:hAnsi="Times New Roman" w:cs="Times New Roman"/>
            <w:color w:val="auto"/>
            <w:sz w:val="28"/>
            <w:szCs w:val="28"/>
            <w:u w:val="none"/>
            <w:shd w:val="clear" w:color="auto" w:fill="FFFFFF"/>
          </w:rPr>
          <w:t>OPSS</w:t>
        </w:r>
      </w:hyperlink>
      <w:r w:rsidR="00DC0A02" w:rsidRPr="00DC0A02">
        <w:rPr>
          <w:rFonts w:ascii="Times New Roman" w:hAnsi="Times New Roman" w:cs="Times New Roman"/>
          <w:sz w:val="28"/>
          <w:szCs w:val="28"/>
          <w:shd w:val="clear" w:color="auto" w:fill="FFFFFF"/>
        </w:rPr>
        <w:t>, ürəyə sonrakı yükü azaldır, azaldır</w:t>
      </w:r>
      <w:hyperlink r:id="rId147" w:tooltip="Артериальное давление" w:history="1">
        <w:r w:rsidR="00DC0A02" w:rsidRPr="00DC0A02">
          <w:rPr>
            <w:rStyle w:val="a9"/>
            <w:rFonts w:ascii="Times New Roman" w:hAnsi="Times New Roman" w:cs="Times New Roman"/>
            <w:color w:val="auto"/>
            <w:sz w:val="28"/>
            <w:szCs w:val="28"/>
            <w:u w:val="none"/>
            <w:shd w:val="clear" w:color="auto" w:fill="FFFFFF"/>
          </w:rPr>
          <w:t>CƏHƏNNƏM.</w:t>
        </w:r>
      </w:hyperlink>
    </w:p>
    <w:p w:rsidR="00DC0A02" w:rsidRPr="0044033F" w:rsidRDefault="00DC0A02" w:rsidP="00983834">
      <w:pPr>
        <w:shd w:val="clear" w:color="auto" w:fill="FFFFFF"/>
        <w:spacing w:after="0" w:line="240" w:lineRule="auto"/>
        <w:ind w:left="709"/>
        <w:rPr>
          <w:rFonts w:ascii="Times New Roman" w:hAnsi="Times New Roman" w:cs="Times New Roman"/>
          <w:b/>
          <w:sz w:val="28"/>
          <w:szCs w:val="28"/>
        </w:rPr>
      </w:pPr>
      <w:r w:rsidRPr="0044033F">
        <w:rPr>
          <w:rFonts w:ascii="Times New Roman" w:hAnsi="Times New Roman" w:cs="Times New Roman"/>
          <w:b/>
          <w:sz w:val="28"/>
          <w:szCs w:val="28"/>
        </w:rPr>
        <w:t>Birbaşa renin inhibitoru</w:t>
      </w:r>
    </w:p>
    <w:p w:rsidR="00DC0A02" w:rsidRPr="00D613D0" w:rsidRDefault="00DC0A02" w:rsidP="00983834">
      <w:pPr>
        <w:shd w:val="clear" w:color="auto" w:fill="FFFFFF"/>
        <w:spacing w:after="0" w:line="240" w:lineRule="auto"/>
        <w:ind w:firstLine="709"/>
        <w:jc w:val="both"/>
        <w:rPr>
          <w:rFonts w:ascii="Times New Roman" w:hAnsi="Times New Roman" w:cs="Times New Roman"/>
          <w:sz w:val="28"/>
          <w:szCs w:val="28"/>
          <w:lang w:val="en-US"/>
        </w:rPr>
      </w:pPr>
      <w:r w:rsidRPr="00DC0A02">
        <w:rPr>
          <w:rFonts w:ascii="Times New Roman" w:hAnsi="Times New Roman" w:cs="Times New Roman"/>
          <w:sz w:val="28"/>
          <w:szCs w:val="28"/>
        </w:rPr>
        <w:t xml:space="preserve">Bu qrupun birləşmələri renin əmələ gəlməsini maneə törətməklə angiotensinogenin əmələ gəlməsini azaldır. </w:t>
      </w:r>
      <w:r w:rsidRPr="002A7443">
        <w:rPr>
          <w:rFonts w:ascii="Times New Roman" w:hAnsi="Times New Roman" w:cs="Times New Roman"/>
          <w:sz w:val="28"/>
          <w:szCs w:val="28"/>
          <w:lang w:val="en-US"/>
        </w:rPr>
        <w:t xml:space="preserve">Bunlardan renin inhibitoru pepsin inhibitoru kimi polipeptid strukturuna malik pepstatindir. </w:t>
      </w:r>
      <w:r w:rsidRPr="00D613D0">
        <w:rPr>
          <w:rFonts w:ascii="Times New Roman" w:hAnsi="Times New Roman" w:cs="Times New Roman"/>
          <w:sz w:val="28"/>
          <w:szCs w:val="28"/>
          <w:lang w:val="en-US"/>
        </w:rPr>
        <w:t>Terapiyada istifadə edilmir. Klinik sınaqlarda istifadə olunur.</w:t>
      </w:r>
    </w:p>
    <w:p w:rsidR="00DC0A02" w:rsidRPr="00D613D0" w:rsidRDefault="00DC0A02" w:rsidP="00983834">
      <w:pPr>
        <w:shd w:val="clear" w:color="auto" w:fill="FFFFFF"/>
        <w:spacing w:after="0" w:line="240" w:lineRule="auto"/>
        <w:ind w:left="709"/>
        <w:rPr>
          <w:rFonts w:ascii="Times New Roman" w:hAnsi="Times New Roman" w:cs="Times New Roman"/>
          <w:b/>
          <w:sz w:val="28"/>
          <w:szCs w:val="28"/>
          <w:lang w:val="en-US"/>
        </w:rPr>
      </w:pPr>
    </w:p>
    <w:p w:rsidR="004B5933" w:rsidRPr="00D613D0" w:rsidRDefault="003B42FB" w:rsidP="00983834">
      <w:pPr>
        <w:shd w:val="clear" w:color="auto" w:fill="FFFFFF"/>
        <w:spacing w:after="0" w:line="240" w:lineRule="auto"/>
        <w:ind w:left="709"/>
        <w:rPr>
          <w:rFonts w:ascii="Times New Roman" w:hAnsi="Times New Roman" w:cs="Times New Roman"/>
          <w:b/>
          <w:sz w:val="28"/>
          <w:szCs w:val="28"/>
          <w:lang w:val="en-US"/>
        </w:rPr>
      </w:pPr>
      <w:hyperlink r:id="rId148" w:tooltip="Антагонист (химия)" w:history="1">
        <w:r w:rsidR="004B5933" w:rsidRPr="00D613D0">
          <w:rPr>
            <w:rStyle w:val="a9"/>
            <w:rFonts w:ascii="Times New Roman" w:hAnsi="Times New Roman" w:cs="Times New Roman"/>
            <w:b/>
            <w:color w:val="auto"/>
            <w:sz w:val="28"/>
            <w:szCs w:val="28"/>
            <w:u w:val="none"/>
            <w:lang w:val="en-US"/>
          </w:rPr>
          <w:t>Antaqonistlər</w:t>
        </w:r>
      </w:hyperlink>
      <w:r w:rsidR="004B5933" w:rsidRPr="00D613D0">
        <w:rPr>
          <w:rFonts w:ascii="Times New Roman" w:hAnsi="Times New Roman" w:cs="Times New Roman"/>
          <w:b/>
          <w:sz w:val="28"/>
          <w:szCs w:val="28"/>
          <w:lang w:val="en-US"/>
        </w:rPr>
        <w:t>reseptorlar</w:t>
      </w:r>
      <w:hyperlink r:id="rId149" w:tooltip="Ангиотензин" w:history="1">
        <w:r w:rsidR="004B5933" w:rsidRPr="00D613D0">
          <w:rPr>
            <w:rStyle w:val="a9"/>
            <w:rFonts w:ascii="Times New Roman" w:hAnsi="Times New Roman" w:cs="Times New Roman"/>
            <w:b/>
            <w:color w:val="auto"/>
            <w:sz w:val="28"/>
            <w:szCs w:val="28"/>
            <w:u w:val="none"/>
            <w:lang w:val="en-US"/>
          </w:rPr>
          <w:t>angiotenzin-2</w:t>
        </w:r>
      </w:hyperlink>
    </w:p>
    <w:p w:rsidR="00DC0A02" w:rsidRPr="00D613D0" w:rsidRDefault="00DC0A02" w:rsidP="00983834">
      <w:pPr>
        <w:pStyle w:val="a4"/>
        <w:shd w:val="clear" w:color="auto" w:fill="FFFFFF"/>
        <w:spacing w:before="0" w:beforeAutospacing="0" w:after="0" w:afterAutospacing="0"/>
        <w:ind w:firstLine="709"/>
        <w:jc w:val="both"/>
        <w:rPr>
          <w:sz w:val="28"/>
          <w:szCs w:val="28"/>
          <w:lang w:val="en-US"/>
        </w:rPr>
      </w:pPr>
      <w:r w:rsidRPr="00D613D0">
        <w:rPr>
          <w:sz w:val="28"/>
          <w:szCs w:val="28"/>
          <w:lang w:val="en-US"/>
        </w:rPr>
        <w:t>Əvvəlcə bu sinif dərmanlar (</w:t>
      </w:r>
      <w:hyperlink r:id="rId150" w:tooltip="Саралазин (страница отсутствует)" w:history="1">
        <w:r w:rsidRPr="00D613D0">
          <w:rPr>
            <w:rStyle w:val="a9"/>
            <w:color w:val="auto"/>
            <w:sz w:val="28"/>
            <w:szCs w:val="28"/>
            <w:u w:val="none"/>
            <w:lang w:val="en-US"/>
          </w:rPr>
          <w:t>saralazin</w:t>
        </w:r>
      </w:hyperlink>
      <w:r w:rsidRPr="00D613D0">
        <w:rPr>
          <w:sz w:val="28"/>
          <w:szCs w:val="28"/>
          <w:lang w:val="en-US"/>
        </w:rPr>
        <w:t xml:space="preserve">) qeyri-kamil idi və ARA-lar ACE inhibitorları ilə rəqabət apara bilmədi. Çoxsaylı araşdırmalar nəticəsində əczaçılıq şirkətləri uzun müddət fəaliyyət göstərən ACE inhibitorlarından heç də geri qalmayan və bəzi hallarda bəziləri üzərində üstünlüyə malik olan sartanlar yaratmışlar. 21-ci əsrin əvvəllərindən bəri ARA (ARBs, sartans) dünyada ən çox istifadə edilən, "dəbdə olan" antihipertenziv dərmanlar qrupudur. ARA-lar, necə əmələ gəlməsindən asılı olmayaraq, güclü vazokonstriktor faktoru olan angiotenzin II üçün AT1 reseptorlarını bloklayır. Eyni zamanda, bloklanmamış tip 2 ARA reseptorlarının (AT2) angiotensin-2 stimullaşdırılması vazodilatasiyaya, azot oksidinin istehsalının artmasına və antiproliferativ proseslərin stimullaşdırılmasına səbəb olur. Bu, yüksək texnoloji cərrahi müdaxilələrdən sonra, o cümlədən arterial hipertansiyonlu xəstələrdə ARA-dan istifadə etməyə imkan verir. zədələnmədən sonra orqan və toxumaların bərpasının artması, birləşdirici toxumanın yayılması (fibrositlərin çoxalması) və stentlənmiş damarların həddindən artıq böyüməsi səbəbindən ACE inhibitorları üçün əks göstəriş ola bilər. ACE inhibitorlarının ürək çatışmazlığı olan xəstələrdə ARA və digər dərmanlarla əldə olunmayan ümumi xəstələnmə və ölümü azaltmaqda müsbət təsirini nəzərə alaraq, ACE inhibitor terapiyasının təsirini saxlamaq üçün həkimlərin tövsiyəsi ilə yüksək texnologiyalı damar cərrahiyyəsi də daxil olmaqla invaziv əməliyyatlardan imtina etmək məsləhət görülə bilər. ARA-nın terapevtik təsiri ACE inhibitorlarına bənzəyir, lakin bradikinin parçalanmasını yavaşlatmadan baş verir. Buna görə də, onlar etibarlı şəkildə quru öskürəyə səbəb olmur və ya ACE inhibitorları ilə müqayisədə çox nadir hallarda səbəb olurlar. ONTARGET araşdırmasına görə birləşdirici toxumanın yayılması (fibrositlərin çoxalması) və stentlənmiş damarların çoxalması. ACE inhibitorlarının ürək çatışmazlığı olan xəstələrdə ARA və digər dərmanlarla əldə olunmayan ümumi xəstələnmə və ölümü azaltmaqda müsbət </w:t>
      </w:r>
      <w:r w:rsidRPr="00D613D0">
        <w:rPr>
          <w:sz w:val="28"/>
          <w:szCs w:val="28"/>
          <w:lang w:val="en-US"/>
        </w:rPr>
        <w:lastRenderedPageBreak/>
        <w:t>təsirini nəzərə alaraq, ACE inhibitor terapiyasının təsirini saxlamaq üçün həkimlərin tövsiyəsi ilə yüksək texnologiyalı damar cərrahiyyəsi də daxil olmaqla invaziv əməliyyatlardan imtina etmək məsləhət görülə bilər. ARA-nın terapevtik təsiri ACE inhibitorlarına bənzəyir, lakin bradikinin parçalanmasını yavaşlatmadan baş verir. Buna görə də, onlar etibarlı şəkildə quru öskürəyə səbəb olmur və ya ACE inhibitorları ilə müqayisədə çox nadir hallarda səbəb olurlar. ONTARGET araşdırmasına görə birləşdirici toxumanın yayılması (fibrositlərin çoxalması) və stentlənmiş damarların çoxalması. ACE inhibitorlarının ürək çatışmazlığı olan xəstələrdə ARA və digər dərmanlarla əldə olunmayan ümumi xəstələnmə və ölümü azaltmaqda müsbət təsirini nəzərə alaraq, ACE inhibitor terapiyasının təsirini saxlamaq üçün həkimlərin tövsiyəsi ilə yüksək texnologiyalı damar cərrahiyyəsi də daxil olmaqla invaziv əməliyyatlardan imtina etmək məsləhət görülə bilər. ARA-nın terapevtik təsiri ACE inhibitorlarına bənzəyir, lakin bradikinin parçalanmasını yavaşlatmadan baş verir. Buna görə də, onlar etibarlı şəkildə quru öskürəyə səbəb olmur və ya ACE inhibitorları ilə müqayisədə çox nadir hallarda səbəb olurlar. ONTARGET araşdırmasına görə ARA və digər dərmanlarla əldə olunmayan, ACE inhibitor terapiyasının təsirini qorumaq üçün həkimlərin tövsiyəsi ilə invaziv, o cümlədən yüksək texnologiyalı damar cərrahiyyəsindən imtina etmək məsləhət görülə bilər. ARA-nın terapevtik təsiri ACE inhibitorlarına bənzəyir, lakin bradikinin parçalanmasını yavaşlatmadan baş verir. Buna görə də, onlar etibarlı şəkildə quru öskürəyə səbəb olmur və ya ACE inhibitorları ilə müqayisədə çox nadir hallarda səbəb olurlar. ONTARGET araşdırmasına görə ARA və digər dərmanlarla əldə olunmayan, ACE inhibitor terapiyasının təsirini qorumaq üçün həkimlərin tövsiyəsi ilə invaziv, o cümlədən yüksək texnologiyalı damar cərrahiyyəsindən imtina etmək məsləhət görülə bilər. ARA-nın terapevtik təsiri ACE inhibitorlarına bənzəyir, lakin bradikinin parçalanmasını yavaşlatmadan baş verir. Buna görə də, onlar etibarlı şəkildə quru öskürəyə səbəb olmur və ya ACE inhibitorları ilə müqayisədə çox nadir hallarda səbəb olurlar. ONTARGET araşdırmasına görə</w:t>
      </w:r>
      <w:hyperlink r:id="rId151" w:anchor="cite_note-38" w:history="1">
        <w:r w:rsidRPr="00D613D0">
          <w:rPr>
            <w:rStyle w:val="a9"/>
            <w:color w:val="auto"/>
            <w:sz w:val="28"/>
            <w:szCs w:val="28"/>
            <w:u w:val="none"/>
            <w:vertAlign w:val="superscript"/>
            <w:lang w:val="en-US"/>
          </w:rPr>
          <w:t>[37]</w:t>
        </w:r>
      </w:hyperlink>
      <w:hyperlink r:id="rId152" w:anchor="cite_note-39" w:history="1">
        <w:r w:rsidRPr="00D613D0">
          <w:rPr>
            <w:rStyle w:val="a9"/>
            <w:color w:val="auto"/>
            <w:sz w:val="28"/>
            <w:szCs w:val="28"/>
            <w:u w:val="none"/>
            <w:vertAlign w:val="superscript"/>
            <w:lang w:val="en-US"/>
          </w:rPr>
          <w:t>[38]</w:t>
        </w:r>
      </w:hyperlink>
      <w:r w:rsidRPr="00D613D0">
        <w:rPr>
          <w:sz w:val="28"/>
          <w:szCs w:val="28"/>
          <w:lang w:val="en-US"/>
        </w:rPr>
        <w:t>ACE inhibitorları ilə birlikdə istifadə ümumi əhali arasında gözlənilən effekti vermir.</w:t>
      </w:r>
    </w:p>
    <w:p w:rsidR="00BC71CC" w:rsidRPr="00DC0A02" w:rsidRDefault="00BC71CC" w:rsidP="00983834">
      <w:pPr>
        <w:pStyle w:val="a4"/>
        <w:shd w:val="clear" w:color="auto" w:fill="FFFFFF"/>
        <w:spacing w:before="0" w:beforeAutospacing="0" w:after="0" w:afterAutospacing="0"/>
        <w:ind w:firstLine="709"/>
        <w:jc w:val="both"/>
        <w:rPr>
          <w:sz w:val="28"/>
          <w:szCs w:val="28"/>
        </w:rPr>
      </w:pPr>
      <w:r>
        <w:rPr>
          <w:noProof/>
          <w:sz w:val="28"/>
          <w:szCs w:val="28"/>
          <w:lang w:val="en-GB" w:eastAsia="en-GB"/>
        </w:rPr>
        <w:lastRenderedPageBreak/>
        <w:drawing>
          <wp:inline distT="0" distB="0" distL="0" distR="0">
            <wp:extent cx="5940425" cy="4400315"/>
            <wp:effectExtent l="0" t="0" r="3175" b="635"/>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940425" cy="4400315"/>
                    </a:xfrm>
                    <a:prstGeom prst="rect">
                      <a:avLst/>
                    </a:prstGeom>
                    <a:noFill/>
                    <a:ln>
                      <a:noFill/>
                    </a:ln>
                  </pic:spPr>
                </pic:pic>
              </a:graphicData>
            </a:graphic>
          </wp:inline>
        </w:drawing>
      </w:r>
    </w:p>
    <w:p w:rsidR="00DC0A02" w:rsidRDefault="00DC0A02" w:rsidP="00983834">
      <w:pPr>
        <w:pStyle w:val="a4"/>
        <w:shd w:val="clear" w:color="auto" w:fill="FFFFFF"/>
        <w:spacing w:before="0" w:beforeAutospacing="0" w:after="0" w:afterAutospacing="0"/>
        <w:ind w:firstLine="709"/>
        <w:jc w:val="both"/>
        <w:rPr>
          <w:sz w:val="28"/>
          <w:szCs w:val="28"/>
        </w:rPr>
      </w:pPr>
      <w:r w:rsidRPr="00DC0A02">
        <w:rPr>
          <w:sz w:val="28"/>
          <w:szCs w:val="28"/>
        </w:rPr>
        <w:t xml:space="preserve">Eyni zamanda, diabetik və IgA nefropatiyası olan xəstələr üçün ACE inhibitorları və ARA ilə kombinə edilmiş </w:t>
      </w:r>
      <w:r w:rsidR="003F3061">
        <w:rPr>
          <w:sz w:val="28"/>
          <w:szCs w:val="28"/>
        </w:rPr>
        <w:t xml:space="preserve">terapiya </w:t>
      </w:r>
      <w:r w:rsidR="003F3061" w:rsidRPr="00DC0A02">
        <w:rPr>
          <w:sz w:val="28"/>
          <w:szCs w:val="28"/>
        </w:rPr>
        <w:t>xüsusən də başlanğıcda standart olaraq təyin olunan ACE inhibitorları və diuretiklərlə kombinasiya terapiyası kifayət qədər effektiv deyilsə</w:t>
      </w:r>
      <w:r w:rsidR="003F3061">
        <w:rPr>
          <w:sz w:val="28"/>
          <w:szCs w:val="28"/>
        </w:rPr>
        <w:t xml:space="preserve"> tövsiyə olunur</w:t>
      </w:r>
      <w:r w:rsidRPr="00DC0A02">
        <w:rPr>
          <w:sz w:val="28"/>
          <w:szCs w:val="28"/>
        </w:rPr>
        <w:t>. Həmişə antihipertenziv təsiri artırmır, ACE inhibitorları və ARA-nın birləşməsi nefropatiyaları olmayan xəstələrdə gələcək proqnoza mənfi təsir göstərən arzuolunmaz təsirləri artırır. ARA-nın yan təsirlərinin tezliyi bir çox ACE inhibitorlarından daha aşağıdır və plaseboya yaxındır. Belə bir fikir var idi ki, ARA (sartanlar) yalnız ACE inhibitorlarına qarşı dözümsüzlük halında istifadə olunur. Hal-hazırda, beynəlxalq kardioloji tövsiyələrə əsasən, ARA-ların (sartanların) istifadəsi üçün göstərişlər ACE inhibitorları üçün olanlara yaxındır və demək olar ki, eynidir.</w:t>
      </w:r>
    </w:p>
    <w:p w:rsidR="00705674" w:rsidRDefault="00705674" w:rsidP="00983834">
      <w:pPr>
        <w:pStyle w:val="a4"/>
        <w:shd w:val="clear" w:color="auto" w:fill="FFFFFF"/>
        <w:spacing w:before="0" w:beforeAutospacing="0" w:after="0" w:afterAutospacing="0"/>
        <w:ind w:firstLine="709"/>
        <w:jc w:val="both"/>
        <w:rPr>
          <w:sz w:val="28"/>
          <w:szCs w:val="28"/>
        </w:rPr>
      </w:pPr>
      <w:r>
        <w:rPr>
          <w:noProof/>
          <w:sz w:val="28"/>
          <w:szCs w:val="28"/>
          <w:lang w:val="en-GB" w:eastAsia="en-GB"/>
        </w:rPr>
        <w:lastRenderedPageBreak/>
        <w:drawing>
          <wp:inline distT="0" distB="0" distL="0" distR="0">
            <wp:extent cx="5940425" cy="3232416"/>
            <wp:effectExtent l="0" t="0" r="3175" b="635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940425" cy="3232416"/>
                    </a:xfrm>
                    <a:prstGeom prst="rect">
                      <a:avLst/>
                    </a:prstGeom>
                    <a:noFill/>
                    <a:ln>
                      <a:noFill/>
                    </a:ln>
                  </pic:spPr>
                </pic:pic>
              </a:graphicData>
            </a:graphic>
          </wp:inline>
        </w:drawing>
      </w:r>
    </w:p>
    <w:p w:rsidR="00705674" w:rsidRDefault="00705674" w:rsidP="00983834">
      <w:pPr>
        <w:pStyle w:val="a4"/>
        <w:shd w:val="clear" w:color="auto" w:fill="FFFFFF"/>
        <w:spacing w:before="0" w:beforeAutospacing="0" w:after="0" w:afterAutospacing="0"/>
        <w:ind w:firstLine="709"/>
        <w:jc w:val="both"/>
        <w:rPr>
          <w:b/>
          <w:sz w:val="28"/>
          <w:szCs w:val="28"/>
        </w:rPr>
      </w:pPr>
      <w:r w:rsidRPr="00705674">
        <w:rPr>
          <w:b/>
          <w:sz w:val="28"/>
          <w:szCs w:val="28"/>
        </w:rPr>
        <w:t>Losartan</w:t>
      </w:r>
    </w:p>
    <w:p w:rsidR="00705674" w:rsidRDefault="00705674" w:rsidP="00983834">
      <w:pPr>
        <w:pStyle w:val="a4"/>
        <w:shd w:val="clear" w:color="auto" w:fill="FFFFFF"/>
        <w:spacing w:before="0" w:beforeAutospacing="0" w:after="0" w:afterAutospacing="0"/>
        <w:ind w:firstLine="709"/>
        <w:jc w:val="both"/>
        <w:rPr>
          <w:b/>
          <w:sz w:val="28"/>
          <w:szCs w:val="28"/>
        </w:rPr>
      </w:pPr>
      <w:r>
        <w:rPr>
          <w:noProof/>
          <w:lang w:val="en-GB" w:eastAsia="en-GB"/>
        </w:rPr>
        <w:drawing>
          <wp:inline distT="0" distB="0" distL="0" distR="0">
            <wp:extent cx="1905000" cy="1400175"/>
            <wp:effectExtent l="0" t="0" r="0" b="9525"/>
            <wp:docPr id="113" name="Рисунок 113"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Изображение химической структуры"/>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905000" cy="1400175"/>
                    </a:xfrm>
                    <a:prstGeom prst="rect">
                      <a:avLst/>
                    </a:prstGeom>
                    <a:noFill/>
                    <a:ln>
                      <a:noFill/>
                    </a:ln>
                  </pic:spPr>
                </pic:pic>
              </a:graphicData>
            </a:graphic>
          </wp:inline>
        </w:drawing>
      </w:r>
    </w:p>
    <w:p w:rsidR="003F3061" w:rsidRDefault="00705674" w:rsidP="00983834">
      <w:pPr>
        <w:pStyle w:val="a4"/>
        <w:shd w:val="clear" w:color="auto" w:fill="FFFFFF"/>
        <w:spacing w:before="0" w:beforeAutospacing="0" w:after="0" w:afterAutospacing="0"/>
        <w:ind w:firstLine="709"/>
        <w:jc w:val="both"/>
        <w:rPr>
          <w:sz w:val="28"/>
          <w:szCs w:val="28"/>
          <w:shd w:val="clear" w:color="auto" w:fill="FFFFFF"/>
          <w:lang w:val="az-Latn-AZ"/>
        </w:rPr>
      </w:pPr>
      <w:r w:rsidRPr="00E46AB9">
        <w:rPr>
          <w:sz w:val="28"/>
          <w:szCs w:val="28"/>
          <w:shd w:val="clear" w:color="auto" w:fill="FFFFFF"/>
        </w:rPr>
        <w:t>Losartan və onun aktivliyi</w:t>
      </w:r>
      <w:r w:rsidR="003F3061">
        <w:rPr>
          <w:sz w:val="28"/>
          <w:szCs w:val="28"/>
          <w:shd w:val="clear" w:color="auto" w:fill="FFFFFF"/>
          <w:lang w:val="az-Latn-AZ"/>
        </w:rPr>
        <w:t xml:space="preserve"> </w:t>
      </w:r>
      <w:hyperlink r:id="rId156" w:tooltip="Метаболиты" w:history="1">
        <w:r w:rsidRPr="00E46AB9">
          <w:rPr>
            <w:rStyle w:val="a9"/>
            <w:color w:val="auto"/>
            <w:sz w:val="28"/>
            <w:szCs w:val="28"/>
            <w:u w:val="none"/>
            <w:shd w:val="clear" w:color="auto" w:fill="FFFFFF"/>
          </w:rPr>
          <w:t>metabolit</w:t>
        </w:r>
      </w:hyperlink>
      <w:r w:rsidR="003F3061">
        <w:rPr>
          <w:rStyle w:val="a9"/>
          <w:color w:val="auto"/>
          <w:sz w:val="28"/>
          <w:szCs w:val="28"/>
          <w:u w:val="none"/>
          <w:shd w:val="clear" w:color="auto" w:fill="FFFFFF"/>
          <w:lang w:val="az-Latn-AZ"/>
        </w:rPr>
        <w:t>i</w:t>
      </w:r>
      <w:r w:rsidRPr="00E46AB9">
        <w:rPr>
          <w:sz w:val="28"/>
          <w:szCs w:val="28"/>
          <w:shd w:val="clear" w:color="auto" w:fill="FFFFFF"/>
        </w:rPr>
        <w:t>(EXP-3174)</w:t>
      </w:r>
      <w:r w:rsidR="003F3061">
        <w:rPr>
          <w:sz w:val="28"/>
          <w:szCs w:val="28"/>
          <w:shd w:val="clear" w:color="auto" w:fill="FFFFFF"/>
          <w:lang w:val="az-Latn-AZ"/>
        </w:rPr>
        <w:t xml:space="preserve"> </w:t>
      </w:r>
      <w:hyperlink r:id="rId157" w:tooltip="Ангиотензин" w:history="1">
        <w:r w:rsidR="003F3061" w:rsidRPr="00E46AB9">
          <w:rPr>
            <w:rStyle w:val="a9"/>
            <w:color w:val="auto"/>
            <w:sz w:val="28"/>
            <w:szCs w:val="28"/>
            <w:u w:val="none"/>
            <w:shd w:val="clear" w:color="auto" w:fill="FFFFFF"/>
          </w:rPr>
          <w:t>angiotenzin II</w:t>
        </w:r>
      </w:hyperlink>
      <w:r w:rsidR="003F3061" w:rsidRPr="00E46AB9">
        <w:rPr>
          <w:sz w:val="28"/>
          <w:szCs w:val="28"/>
          <w:shd w:val="clear" w:color="auto" w:fill="FFFFFF"/>
        </w:rPr>
        <w:t xml:space="preserve">(alt tip AT1) </w:t>
      </w:r>
      <w:r w:rsidRPr="00E46AB9">
        <w:rPr>
          <w:sz w:val="28"/>
          <w:szCs w:val="28"/>
          <w:shd w:val="clear" w:color="auto" w:fill="FFFFFF"/>
        </w:rPr>
        <w:t xml:space="preserve"> reseptorları</w:t>
      </w:r>
      <w:r w:rsidR="003F3061">
        <w:rPr>
          <w:sz w:val="28"/>
          <w:szCs w:val="28"/>
          <w:shd w:val="clear" w:color="auto" w:fill="FFFFFF"/>
          <w:lang w:val="az-Latn-AZ"/>
        </w:rPr>
        <w:t>nı</w:t>
      </w:r>
      <w:r w:rsidRPr="00E46AB9">
        <w:rPr>
          <w:sz w:val="28"/>
          <w:szCs w:val="28"/>
          <w:shd w:val="clear" w:color="auto" w:fill="FFFFFF"/>
        </w:rPr>
        <w:t xml:space="preserve"> bloklayır</w:t>
      </w:r>
      <w:r w:rsidR="003F3061">
        <w:rPr>
          <w:sz w:val="28"/>
          <w:szCs w:val="28"/>
          <w:shd w:val="clear" w:color="auto" w:fill="FFFFFF"/>
          <w:lang w:val="az-Latn-AZ"/>
        </w:rPr>
        <w:t xml:space="preserve"> və damarları genişləndirir.</w:t>
      </w:r>
      <w:r w:rsidRPr="00E46AB9">
        <w:rPr>
          <w:sz w:val="28"/>
          <w:szCs w:val="28"/>
          <w:shd w:val="clear" w:color="auto" w:fill="FFFFFF"/>
        </w:rPr>
        <w:t>(qan təzyiqi</w:t>
      </w:r>
      <w:r w:rsidR="003F3061">
        <w:rPr>
          <w:sz w:val="28"/>
          <w:szCs w:val="28"/>
          <w:shd w:val="clear" w:color="auto" w:fill="FFFFFF"/>
          <w:lang w:val="az-Latn-AZ"/>
        </w:rPr>
        <w:t xml:space="preserve"> </w:t>
      </w:r>
      <w:hyperlink r:id="rId158" w:tooltip="Аорта" w:history="1">
        <w:r w:rsidRPr="00E46AB9">
          <w:rPr>
            <w:rStyle w:val="a9"/>
            <w:color w:val="auto"/>
            <w:sz w:val="28"/>
            <w:szCs w:val="28"/>
            <w:u w:val="none"/>
            <w:shd w:val="clear" w:color="auto" w:fill="FFFFFF"/>
          </w:rPr>
          <w:t>aorta</w:t>
        </w:r>
      </w:hyperlink>
      <w:r w:rsidR="003F3061">
        <w:rPr>
          <w:rStyle w:val="a9"/>
          <w:color w:val="auto"/>
          <w:sz w:val="28"/>
          <w:szCs w:val="28"/>
          <w:u w:val="none"/>
          <w:shd w:val="clear" w:color="auto" w:fill="FFFFFF"/>
          <w:lang w:val="az-Latn-AZ"/>
        </w:rPr>
        <w:t xml:space="preserve"> </w:t>
      </w:r>
      <w:r w:rsidRPr="00E46AB9">
        <w:rPr>
          <w:sz w:val="28"/>
          <w:szCs w:val="28"/>
          <w:shd w:val="clear" w:color="auto" w:fill="FFFFFF"/>
        </w:rPr>
        <w:t xml:space="preserve">qan axınına periferik damar müqavimətinin azalması səbəbindən), </w:t>
      </w:r>
      <w:r w:rsidR="003F3061">
        <w:rPr>
          <w:sz w:val="28"/>
          <w:szCs w:val="28"/>
          <w:shd w:val="clear" w:color="auto" w:fill="FFFFFF"/>
          <w:lang w:val="az-Latn-AZ"/>
        </w:rPr>
        <w:t>ağciyərin ətrafında qan təzyiqinin azalmasına səbəb olur. Qanda aldosteron miqdarını azaldaraq qanın həcminin azalmasına səbəb olur. Diuretik təsiri artıraraq qanda sidik miqdarının azaldır.</w:t>
      </w:r>
      <w:r w:rsidRPr="003F3061">
        <w:rPr>
          <w:sz w:val="28"/>
          <w:szCs w:val="28"/>
          <w:shd w:val="clear" w:color="auto" w:fill="FFFFFF"/>
          <w:lang w:val="az-Latn-AZ"/>
        </w:rPr>
        <w:t xml:space="preserve"> </w:t>
      </w:r>
    </w:p>
    <w:p w:rsidR="00705674" w:rsidRPr="00E46AB9" w:rsidRDefault="00705674" w:rsidP="00983834">
      <w:pPr>
        <w:pStyle w:val="a4"/>
        <w:shd w:val="clear" w:color="auto" w:fill="FFFFFF"/>
        <w:spacing w:before="0" w:beforeAutospacing="0" w:after="0" w:afterAutospacing="0"/>
        <w:ind w:firstLine="709"/>
        <w:jc w:val="both"/>
        <w:rPr>
          <w:sz w:val="28"/>
          <w:szCs w:val="28"/>
          <w:shd w:val="clear" w:color="auto" w:fill="FFFFFF"/>
        </w:rPr>
      </w:pPr>
      <w:r w:rsidRPr="00E46AB9">
        <w:rPr>
          <w:sz w:val="28"/>
          <w:szCs w:val="28"/>
          <w:shd w:val="clear" w:color="auto" w:fill="FFFFFF"/>
        </w:rPr>
        <w:t>Losartan sintezi:</w:t>
      </w:r>
    </w:p>
    <w:p w:rsidR="00705674" w:rsidRPr="00E46AB9" w:rsidRDefault="00705674" w:rsidP="00983834">
      <w:pPr>
        <w:pStyle w:val="a4"/>
        <w:shd w:val="clear" w:color="auto" w:fill="FFFFFF"/>
        <w:spacing w:before="0" w:beforeAutospacing="0" w:after="0" w:afterAutospacing="0"/>
        <w:ind w:firstLine="709"/>
        <w:jc w:val="both"/>
        <w:rPr>
          <w:b/>
          <w:sz w:val="28"/>
          <w:szCs w:val="28"/>
        </w:rPr>
      </w:pPr>
      <w:r w:rsidRPr="00E46AB9">
        <w:rPr>
          <w:b/>
          <w:noProof/>
          <w:sz w:val="28"/>
          <w:szCs w:val="28"/>
          <w:lang w:val="en-GB" w:eastAsia="en-GB"/>
        </w:rPr>
        <w:drawing>
          <wp:inline distT="0" distB="0" distL="0" distR="0" wp14:anchorId="32BB33ED" wp14:editId="52C3C6F7">
            <wp:extent cx="5248275" cy="1990725"/>
            <wp:effectExtent l="0" t="0" r="9525" b="952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248275" cy="1990725"/>
                    </a:xfrm>
                    <a:prstGeom prst="rect">
                      <a:avLst/>
                    </a:prstGeom>
                    <a:noFill/>
                    <a:ln>
                      <a:noFill/>
                    </a:ln>
                  </pic:spPr>
                </pic:pic>
              </a:graphicData>
            </a:graphic>
          </wp:inline>
        </w:drawing>
      </w:r>
    </w:p>
    <w:p w:rsidR="00705674" w:rsidRPr="00E46AB9" w:rsidRDefault="00705674" w:rsidP="00983834">
      <w:pPr>
        <w:pStyle w:val="a4"/>
        <w:shd w:val="clear" w:color="auto" w:fill="FFFFFF"/>
        <w:spacing w:before="0" w:beforeAutospacing="0" w:after="0" w:afterAutospacing="0"/>
        <w:ind w:firstLine="709"/>
        <w:jc w:val="both"/>
        <w:rPr>
          <w:b/>
          <w:sz w:val="28"/>
          <w:szCs w:val="28"/>
        </w:rPr>
      </w:pPr>
      <w:r w:rsidRPr="00E46AB9">
        <w:rPr>
          <w:b/>
          <w:sz w:val="28"/>
          <w:szCs w:val="28"/>
        </w:rPr>
        <w:t>İbresartan</w:t>
      </w:r>
    </w:p>
    <w:p w:rsidR="00705674" w:rsidRPr="00E46AB9" w:rsidRDefault="00705674" w:rsidP="00983834">
      <w:pPr>
        <w:pStyle w:val="a4"/>
        <w:shd w:val="clear" w:color="auto" w:fill="FFFFFF"/>
        <w:spacing w:before="0" w:beforeAutospacing="0" w:after="0" w:afterAutospacing="0"/>
        <w:ind w:firstLine="709"/>
        <w:jc w:val="both"/>
        <w:rPr>
          <w:b/>
          <w:sz w:val="28"/>
          <w:szCs w:val="28"/>
        </w:rPr>
      </w:pPr>
      <w:r w:rsidRPr="00E46AB9">
        <w:rPr>
          <w:noProof/>
          <w:sz w:val="28"/>
          <w:szCs w:val="28"/>
          <w:lang w:val="en-GB" w:eastAsia="en-GB"/>
        </w:rPr>
        <w:lastRenderedPageBreak/>
        <w:drawing>
          <wp:inline distT="0" distB="0" distL="0" distR="0" wp14:anchorId="3BB4D097" wp14:editId="22B3090C">
            <wp:extent cx="2390775" cy="1781175"/>
            <wp:effectExtent l="0" t="0" r="9525" b="9525"/>
            <wp:docPr id="115" name="Рисунок 115" descr="Структурная формула Ирбесарт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Структурная формула Ирбесартан"/>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390775" cy="1781175"/>
                    </a:xfrm>
                    <a:prstGeom prst="rect">
                      <a:avLst/>
                    </a:prstGeom>
                    <a:noFill/>
                    <a:ln>
                      <a:noFill/>
                    </a:ln>
                  </pic:spPr>
                </pic:pic>
              </a:graphicData>
            </a:graphic>
          </wp:inline>
        </w:drawing>
      </w:r>
    </w:p>
    <w:p w:rsidR="00705674" w:rsidRPr="00E46AB9" w:rsidRDefault="00E46AB9" w:rsidP="00983834">
      <w:pPr>
        <w:pStyle w:val="a4"/>
        <w:shd w:val="clear" w:color="auto" w:fill="FFFFFF"/>
        <w:spacing w:before="0" w:beforeAutospacing="0" w:after="0" w:afterAutospacing="0"/>
        <w:ind w:firstLine="709"/>
        <w:jc w:val="both"/>
        <w:rPr>
          <w:sz w:val="28"/>
          <w:szCs w:val="28"/>
          <w:shd w:val="clear" w:color="auto" w:fill="FFFFFF"/>
        </w:rPr>
      </w:pPr>
      <w:r w:rsidRPr="00E46AB9">
        <w:rPr>
          <w:sz w:val="28"/>
          <w:szCs w:val="28"/>
          <w:shd w:val="clear" w:color="auto" w:fill="FFFFFF"/>
        </w:rPr>
        <w:t xml:space="preserve">Yüksək spesifik və geri dönməz angiotenzin II reseptorlarını bloklayır (alt tip AT1). Anjiotenzin II-nin vazokonstriktiv təsirini aradan qaldırır, plazmada aldosteronun konsentrasiyasını azaldır, sistemli qan təzyiqini və ağciyər dövranında təzyiqi azaldır. </w:t>
      </w:r>
      <w:r w:rsidRPr="003F3061">
        <w:rPr>
          <w:sz w:val="28"/>
          <w:szCs w:val="28"/>
          <w:shd w:val="clear" w:color="auto" w:fill="FFFFFF"/>
          <w:lang w:val="en-GB"/>
        </w:rPr>
        <w:t>Bradikinini</w:t>
      </w:r>
      <w:r w:rsidRPr="003F3061">
        <w:rPr>
          <w:sz w:val="28"/>
          <w:szCs w:val="28"/>
          <w:shd w:val="clear" w:color="auto" w:fill="FFFFFF"/>
        </w:rPr>
        <w:t xml:space="preserve"> </w:t>
      </w:r>
      <w:r w:rsidR="003F3061">
        <w:rPr>
          <w:sz w:val="28"/>
          <w:szCs w:val="28"/>
          <w:shd w:val="clear" w:color="auto" w:fill="FFFFFF"/>
          <w:lang w:val="az-Latn-AZ"/>
        </w:rPr>
        <w:t>metabolizə edən</w:t>
      </w:r>
      <w:r w:rsidRPr="003F3061">
        <w:rPr>
          <w:sz w:val="28"/>
          <w:szCs w:val="28"/>
          <w:shd w:val="clear" w:color="auto" w:fill="FFFFFF"/>
        </w:rPr>
        <w:t xml:space="preserve"> </w:t>
      </w:r>
      <w:r w:rsidRPr="003F3061">
        <w:rPr>
          <w:sz w:val="28"/>
          <w:szCs w:val="28"/>
          <w:shd w:val="clear" w:color="auto" w:fill="FFFFFF"/>
          <w:lang w:val="en-GB"/>
        </w:rPr>
        <w:t>v</w:t>
      </w:r>
      <w:r w:rsidRPr="003F3061">
        <w:rPr>
          <w:sz w:val="28"/>
          <w:szCs w:val="28"/>
          <w:shd w:val="clear" w:color="auto" w:fill="FFFFFF"/>
        </w:rPr>
        <w:t xml:space="preserve">ə </w:t>
      </w:r>
      <w:r w:rsidRPr="003F3061">
        <w:rPr>
          <w:sz w:val="28"/>
          <w:szCs w:val="28"/>
          <w:shd w:val="clear" w:color="auto" w:fill="FFFFFF"/>
          <w:lang w:val="en-GB"/>
        </w:rPr>
        <w:t>angiotenzin</w:t>
      </w:r>
      <w:r w:rsidRPr="003F3061">
        <w:rPr>
          <w:sz w:val="28"/>
          <w:szCs w:val="28"/>
          <w:shd w:val="clear" w:color="auto" w:fill="FFFFFF"/>
        </w:rPr>
        <w:t xml:space="preserve"> </w:t>
      </w:r>
      <w:r w:rsidRPr="003F3061">
        <w:rPr>
          <w:sz w:val="28"/>
          <w:szCs w:val="28"/>
          <w:shd w:val="clear" w:color="auto" w:fill="FFFFFF"/>
          <w:lang w:val="en-GB"/>
        </w:rPr>
        <w:t>II</w:t>
      </w:r>
      <w:r w:rsidRPr="003F3061">
        <w:rPr>
          <w:sz w:val="28"/>
          <w:szCs w:val="28"/>
          <w:shd w:val="clear" w:color="auto" w:fill="FFFFFF"/>
        </w:rPr>
        <w:t>-</w:t>
      </w:r>
      <w:r w:rsidRPr="003F3061">
        <w:rPr>
          <w:sz w:val="28"/>
          <w:szCs w:val="28"/>
          <w:shd w:val="clear" w:color="auto" w:fill="FFFFFF"/>
          <w:lang w:val="en-GB"/>
        </w:rPr>
        <w:t>nin</w:t>
      </w:r>
      <w:r w:rsidRPr="003F3061">
        <w:rPr>
          <w:sz w:val="28"/>
          <w:szCs w:val="28"/>
          <w:shd w:val="clear" w:color="auto" w:fill="FFFFFF"/>
        </w:rPr>
        <w:t xml:space="preserve"> </w:t>
      </w:r>
      <w:r w:rsidRPr="003F3061">
        <w:rPr>
          <w:sz w:val="28"/>
          <w:szCs w:val="28"/>
          <w:shd w:val="clear" w:color="auto" w:fill="FFFFFF"/>
          <w:lang w:val="en-GB"/>
        </w:rPr>
        <w:t>formala</w:t>
      </w:r>
      <w:r w:rsidRPr="003F3061">
        <w:rPr>
          <w:sz w:val="28"/>
          <w:szCs w:val="28"/>
          <w:shd w:val="clear" w:color="auto" w:fill="FFFFFF"/>
        </w:rPr>
        <w:t>ş</w:t>
      </w:r>
      <w:r w:rsidRPr="003F3061">
        <w:rPr>
          <w:sz w:val="28"/>
          <w:szCs w:val="28"/>
          <w:shd w:val="clear" w:color="auto" w:fill="FFFFFF"/>
          <w:lang w:val="en-GB"/>
        </w:rPr>
        <w:t>mas</w:t>
      </w:r>
      <w:r w:rsidRPr="003F3061">
        <w:rPr>
          <w:sz w:val="28"/>
          <w:szCs w:val="28"/>
          <w:shd w:val="clear" w:color="auto" w:fill="FFFFFF"/>
        </w:rPr>
        <w:t>ı</w:t>
      </w:r>
      <w:r w:rsidRPr="003F3061">
        <w:rPr>
          <w:sz w:val="28"/>
          <w:szCs w:val="28"/>
          <w:shd w:val="clear" w:color="auto" w:fill="FFFFFF"/>
          <w:lang w:val="en-GB"/>
        </w:rPr>
        <w:t>nda</w:t>
      </w:r>
      <w:r w:rsidRPr="003F3061">
        <w:rPr>
          <w:sz w:val="28"/>
          <w:szCs w:val="28"/>
          <w:shd w:val="clear" w:color="auto" w:fill="FFFFFF"/>
        </w:rPr>
        <w:t xml:space="preserve"> </w:t>
      </w:r>
      <w:r w:rsidRPr="003F3061">
        <w:rPr>
          <w:sz w:val="28"/>
          <w:szCs w:val="28"/>
          <w:shd w:val="clear" w:color="auto" w:fill="FFFFFF"/>
          <w:lang w:val="en-GB"/>
        </w:rPr>
        <w:t>i</w:t>
      </w:r>
      <w:r w:rsidRPr="003F3061">
        <w:rPr>
          <w:sz w:val="28"/>
          <w:szCs w:val="28"/>
          <w:shd w:val="clear" w:color="auto" w:fill="FFFFFF"/>
        </w:rPr>
        <w:t>ş</w:t>
      </w:r>
      <w:r w:rsidRPr="003F3061">
        <w:rPr>
          <w:sz w:val="28"/>
          <w:szCs w:val="28"/>
          <w:shd w:val="clear" w:color="auto" w:fill="FFFFFF"/>
          <w:lang w:val="en-GB"/>
        </w:rPr>
        <w:t>tirak</w:t>
      </w:r>
      <w:r w:rsidRPr="003F3061">
        <w:rPr>
          <w:sz w:val="28"/>
          <w:szCs w:val="28"/>
          <w:shd w:val="clear" w:color="auto" w:fill="FFFFFF"/>
        </w:rPr>
        <w:t xml:space="preserve"> </w:t>
      </w:r>
      <w:r w:rsidRPr="003F3061">
        <w:rPr>
          <w:sz w:val="28"/>
          <w:szCs w:val="28"/>
          <w:shd w:val="clear" w:color="auto" w:fill="FFFFFF"/>
          <w:lang w:val="en-GB"/>
        </w:rPr>
        <w:t>ed</w:t>
      </w:r>
      <w:r w:rsidRPr="003F3061">
        <w:rPr>
          <w:sz w:val="28"/>
          <w:szCs w:val="28"/>
          <w:shd w:val="clear" w:color="auto" w:fill="FFFFFF"/>
        </w:rPr>
        <w:t>ə</w:t>
      </w:r>
      <w:r w:rsidRPr="003F3061">
        <w:rPr>
          <w:sz w:val="28"/>
          <w:szCs w:val="28"/>
          <w:shd w:val="clear" w:color="auto" w:fill="FFFFFF"/>
          <w:lang w:val="en-GB"/>
        </w:rPr>
        <w:t>n</w:t>
      </w:r>
      <w:r w:rsidRPr="003F3061">
        <w:rPr>
          <w:sz w:val="28"/>
          <w:szCs w:val="28"/>
          <w:shd w:val="clear" w:color="auto" w:fill="FFFFFF"/>
        </w:rPr>
        <w:t xml:space="preserve"> </w:t>
      </w:r>
      <w:r w:rsidRPr="003F3061">
        <w:rPr>
          <w:sz w:val="28"/>
          <w:szCs w:val="28"/>
          <w:shd w:val="clear" w:color="auto" w:fill="FFFFFF"/>
          <w:lang w:val="en-GB"/>
        </w:rPr>
        <w:t>kinaz</w:t>
      </w:r>
      <w:r w:rsidRPr="003F3061">
        <w:rPr>
          <w:sz w:val="28"/>
          <w:szCs w:val="28"/>
          <w:shd w:val="clear" w:color="auto" w:fill="FFFFFF"/>
        </w:rPr>
        <w:t xml:space="preserve"> </w:t>
      </w:r>
      <w:r w:rsidRPr="003F3061">
        <w:rPr>
          <w:sz w:val="28"/>
          <w:szCs w:val="28"/>
          <w:shd w:val="clear" w:color="auto" w:fill="FFFFFF"/>
          <w:lang w:val="en-GB"/>
        </w:rPr>
        <w:t>I</w:t>
      </w:r>
      <w:r w:rsidRPr="003F3061">
        <w:rPr>
          <w:sz w:val="28"/>
          <w:szCs w:val="28"/>
          <w:shd w:val="clear" w:color="auto" w:fill="FFFFFF"/>
        </w:rPr>
        <w:t>6</w:t>
      </w:r>
      <w:r w:rsidRPr="003F3061">
        <w:rPr>
          <w:sz w:val="28"/>
          <w:szCs w:val="28"/>
          <w:shd w:val="clear" w:color="auto" w:fill="FFFFFF"/>
          <w:lang w:val="en-GB"/>
        </w:rPr>
        <w:t>I</w:t>
      </w:r>
      <w:r w:rsidRPr="003F3061">
        <w:rPr>
          <w:sz w:val="28"/>
          <w:szCs w:val="28"/>
          <w:shd w:val="clear" w:color="auto" w:fill="FFFFFF"/>
        </w:rPr>
        <w:t xml:space="preserve"> (</w:t>
      </w:r>
      <w:r w:rsidR="003F3061">
        <w:rPr>
          <w:sz w:val="28"/>
          <w:szCs w:val="28"/>
          <w:shd w:val="clear" w:color="auto" w:fill="FFFFFF"/>
          <w:lang w:val="en-GB"/>
        </w:rPr>
        <w:t>A</w:t>
      </w:r>
      <w:r w:rsidR="003F3061" w:rsidRPr="003F3061">
        <w:rPr>
          <w:sz w:val="28"/>
          <w:szCs w:val="28"/>
          <w:shd w:val="clear" w:color="auto" w:fill="FFFFFF"/>
        </w:rPr>
        <w:t>Ç</w:t>
      </w:r>
      <w:r w:rsidR="003F3061">
        <w:rPr>
          <w:sz w:val="28"/>
          <w:szCs w:val="28"/>
          <w:shd w:val="clear" w:color="auto" w:fill="FFFFFF"/>
          <w:lang w:val="en-GB"/>
        </w:rPr>
        <w:t>F</w:t>
      </w:r>
      <w:r w:rsidRPr="003F3061">
        <w:rPr>
          <w:sz w:val="28"/>
          <w:szCs w:val="28"/>
          <w:shd w:val="clear" w:color="auto" w:fill="FFFFFF"/>
        </w:rPr>
        <w:t xml:space="preserve">) </w:t>
      </w:r>
      <w:r w:rsidRPr="003F3061">
        <w:rPr>
          <w:sz w:val="28"/>
          <w:szCs w:val="28"/>
          <w:shd w:val="clear" w:color="auto" w:fill="FFFFFF"/>
          <w:lang w:val="en-GB"/>
        </w:rPr>
        <w:t>t</w:t>
      </w:r>
      <w:r w:rsidRPr="003F3061">
        <w:rPr>
          <w:sz w:val="28"/>
          <w:szCs w:val="28"/>
          <w:shd w:val="clear" w:color="auto" w:fill="FFFFFF"/>
        </w:rPr>
        <w:t>ə</w:t>
      </w:r>
      <w:r w:rsidRPr="003F3061">
        <w:rPr>
          <w:sz w:val="28"/>
          <w:szCs w:val="28"/>
          <w:shd w:val="clear" w:color="auto" w:fill="FFFFFF"/>
          <w:lang w:val="en-GB"/>
        </w:rPr>
        <w:t>sir</w:t>
      </w:r>
      <w:r w:rsidRPr="003F3061">
        <w:rPr>
          <w:sz w:val="28"/>
          <w:szCs w:val="28"/>
          <w:shd w:val="clear" w:color="auto" w:fill="FFFFFF"/>
        </w:rPr>
        <w:t xml:space="preserve"> </w:t>
      </w:r>
      <w:r w:rsidRPr="003F3061">
        <w:rPr>
          <w:sz w:val="28"/>
          <w:szCs w:val="28"/>
          <w:shd w:val="clear" w:color="auto" w:fill="FFFFFF"/>
          <w:lang w:val="en-GB"/>
        </w:rPr>
        <w:t>etmir</w:t>
      </w:r>
      <w:r w:rsidRPr="003F3061">
        <w:rPr>
          <w:sz w:val="28"/>
          <w:szCs w:val="28"/>
          <w:shd w:val="clear" w:color="auto" w:fill="FFFFFF"/>
        </w:rPr>
        <w:t xml:space="preserve">. </w:t>
      </w:r>
      <w:r w:rsidRPr="00E46AB9">
        <w:rPr>
          <w:sz w:val="28"/>
          <w:szCs w:val="28"/>
          <w:shd w:val="clear" w:color="auto" w:fill="FFFFFF"/>
        </w:rPr>
        <w:t>Göstərişlər: Arterial hipertenziya, arterial hipertenziyada nefropatiya və 2-ci tip şəkərli diabet (birləşdirilmiş antihipertenziv terapiyanın bir hissəsi kimi).</w:t>
      </w:r>
    </w:p>
    <w:p w:rsidR="00E46AB9" w:rsidRPr="00E46AB9" w:rsidRDefault="00E46AB9" w:rsidP="00983834">
      <w:pPr>
        <w:pStyle w:val="a4"/>
        <w:shd w:val="clear" w:color="auto" w:fill="FFFFFF"/>
        <w:spacing w:before="0" w:beforeAutospacing="0" w:after="0" w:afterAutospacing="0"/>
        <w:ind w:firstLine="709"/>
        <w:jc w:val="both"/>
        <w:rPr>
          <w:b/>
          <w:sz w:val="28"/>
          <w:szCs w:val="28"/>
        </w:rPr>
      </w:pPr>
    </w:p>
    <w:p w:rsidR="00705674" w:rsidRPr="00E46AB9" w:rsidRDefault="00705674" w:rsidP="00983834">
      <w:pPr>
        <w:pStyle w:val="a4"/>
        <w:shd w:val="clear" w:color="auto" w:fill="FFFFFF"/>
        <w:spacing w:before="0" w:beforeAutospacing="0" w:after="0" w:afterAutospacing="0"/>
        <w:ind w:firstLine="709"/>
        <w:jc w:val="both"/>
        <w:rPr>
          <w:b/>
          <w:sz w:val="28"/>
          <w:szCs w:val="28"/>
        </w:rPr>
      </w:pPr>
      <w:r w:rsidRPr="00E46AB9">
        <w:rPr>
          <w:b/>
          <w:sz w:val="28"/>
          <w:szCs w:val="28"/>
        </w:rPr>
        <w:t>Kandesartan</w:t>
      </w:r>
    </w:p>
    <w:p w:rsidR="00E46AB9" w:rsidRPr="00E46AB9" w:rsidRDefault="00E46AB9" w:rsidP="00983834">
      <w:pPr>
        <w:pStyle w:val="a4"/>
        <w:shd w:val="clear" w:color="auto" w:fill="FFFFFF"/>
        <w:spacing w:before="0" w:beforeAutospacing="0" w:after="0" w:afterAutospacing="0"/>
        <w:ind w:firstLine="709"/>
        <w:jc w:val="both"/>
        <w:rPr>
          <w:b/>
          <w:sz w:val="28"/>
          <w:szCs w:val="28"/>
        </w:rPr>
      </w:pPr>
      <w:r w:rsidRPr="00E46AB9">
        <w:rPr>
          <w:noProof/>
          <w:sz w:val="28"/>
          <w:szCs w:val="28"/>
          <w:lang w:val="en-GB" w:eastAsia="en-GB"/>
        </w:rPr>
        <w:drawing>
          <wp:inline distT="0" distB="0" distL="0" distR="0" wp14:anchorId="496EE32E" wp14:editId="3E0E430A">
            <wp:extent cx="2762250" cy="2057400"/>
            <wp:effectExtent l="0" t="0" r="0" b="0"/>
            <wp:docPr id="116" name="Рисунок 116"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Изображение химической структуры"/>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762250" cy="2057400"/>
                    </a:xfrm>
                    <a:prstGeom prst="rect">
                      <a:avLst/>
                    </a:prstGeom>
                    <a:noFill/>
                    <a:ln>
                      <a:noFill/>
                    </a:ln>
                  </pic:spPr>
                </pic:pic>
              </a:graphicData>
            </a:graphic>
          </wp:inline>
        </w:drawing>
      </w:r>
    </w:p>
    <w:p w:rsidR="00E46AB9" w:rsidRPr="00E46AB9" w:rsidRDefault="00E46AB9" w:rsidP="00983834">
      <w:pPr>
        <w:pStyle w:val="a4"/>
        <w:shd w:val="clear" w:color="auto" w:fill="FFFFFF"/>
        <w:spacing w:before="0" w:beforeAutospacing="0" w:after="0" w:afterAutospacing="0"/>
        <w:ind w:firstLine="709"/>
        <w:jc w:val="both"/>
        <w:rPr>
          <w:sz w:val="28"/>
          <w:szCs w:val="28"/>
        </w:rPr>
      </w:pPr>
      <w:r w:rsidRPr="00E46AB9">
        <w:rPr>
          <w:sz w:val="28"/>
          <w:szCs w:val="28"/>
        </w:rPr>
        <w:t>Kandesartan AT1 reseptorları ilə sabit uzunmüddətli əlaqənin formalaşması və bu əlaqənin yavaş dissosiasiyası ilə xarakterizə olunur. Buna görə kandesartan preparatları 24-36 saatdan çox davam edən aydın antihipertenziv təsirə malikdir.Bu təsir xəstənin cinsindən, yaşından və bədən çəkisindən asılı deyildir. Dərman aşağıdakı xəstəliklər üçün təyin edilə bilər:</w:t>
      </w:r>
      <w:hyperlink r:id="rId162" w:tooltip="Артериальная гипертензия" w:history="1">
        <w:r w:rsidRPr="00E46AB9">
          <w:rPr>
            <w:rStyle w:val="a9"/>
            <w:color w:val="auto"/>
            <w:sz w:val="28"/>
            <w:szCs w:val="28"/>
            <w:u w:val="none"/>
          </w:rPr>
          <w:t>arterial hipertenziya</w:t>
        </w:r>
      </w:hyperlink>
      <w:r w:rsidRPr="00E46AB9">
        <w:rPr>
          <w:sz w:val="28"/>
          <w:szCs w:val="28"/>
        </w:rPr>
        <w:t>,</w:t>
      </w:r>
      <w:hyperlink r:id="rId163" w:tooltip="Гипертрофия" w:history="1">
        <w:r w:rsidRPr="00E46AB9">
          <w:rPr>
            <w:rStyle w:val="a9"/>
            <w:color w:val="auto"/>
            <w:sz w:val="28"/>
            <w:szCs w:val="28"/>
            <w:u w:val="none"/>
          </w:rPr>
          <w:t>hipertrofiya</w:t>
        </w:r>
      </w:hyperlink>
      <w:r w:rsidRPr="00E46AB9">
        <w:rPr>
          <w:sz w:val="28"/>
          <w:szCs w:val="28"/>
        </w:rPr>
        <w:t>sol mədəcik,</w:t>
      </w:r>
      <w:hyperlink r:id="rId164" w:tooltip="Диабетическая нефропатия" w:history="1">
        <w:r w:rsidRPr="00E46AB9">
          <w:rPr>
            <w:rStyle w:val="a9"/>
            <w:color w:val="auto"/>
            <w:sz w:val="28"/>
            <w:szCs w:val="28"/>
            <w:u w:val="none"/>
          </w:rPr>
          <w:t>diabetik nefropatiya</w:t>
        </w:r>
      </w:hyperlink>
      <w:r w:rsidRPr="00E46AB9">
        <w:rPr>
          <w:sz w:val="28"/>
          <w:szCs w:val="28"/>
        </w:rPr>
        <w:t>və s.</w:t>
      </w:r>
    </w:p>
    <w:p w:rsidR="00E46AB9" w:rsidRPr="00E46AB9" w:rsidRDefault="00E46AB9" w:rsidP="00983834">
      <w:pPr>
        <w:pStyle w:val="a4"/>
        <w:shd w:val="clear" w:color="auto" w:fill="FFFFFF"/>
        <w:spacing w:before="0" w:beforeAutospacing="0" w:after="0" w:afterAutospacing="0"/>
        <w:ind w:firstLine="709"/>
        <w:jc w:val="both"/>
        <w:rPr>
          <w:b/>
          <w:sz w:val="28"/>
          <w:szCs w:val="28"/>
        </w:rPr>
      </w:pPr>
    </w:p>
    <w:p w:rsidR="00705674" w:rsidRPr="00E46AB9" w:rsidRDefault="00705674" w:rsidP="00983834">
      <w:pPr>
        <w:pStyle w:val="a4"/>
        <w:shd w:val="clear" w:color="auto" w:fill="FFFFFF"/>
        <w:spacing w:before="0" w:beforeAutospacing="0" w:after="0" w:afterAutospacing="0"/>
        <w:ind w:firstLine="709"/>
        <w:jc w:val="both"/>
        <w:rPr>
          <w:b/>
          <w:sz w:val="28"/>
          <w:szCs w:val="28"/>
        </w:rPr>
      </w:pPr>
      <w:r w:rsidRPr="00E46AB9">
        <w:rPr>
          <w:b/>
          <w:sz w:val="28"/>
          <w:szCs w:val="28"/>
        </w:rPr>
        <w:t>Valsartan</w:t>
      </w:r>
    </w:p>
    <w:p w:rsidR="00E46AB9" w:rsidRPr="00E46AB9" w:rsidRDefault="00E46AB9" w:rsidP="00983834">
      <w:pPr>
        <w:pStyle w:val="a4"/>
        <w:shd w:val="clear" w:color="auto" w:fill="FFFFFF"/>
        <w:spacing w:before="0" w:beforeAutospacing="0" w:after="0" w:afterAutospacing="0"/>
        <w:ind w:firstLine="709"/>
        <w:jc w:val="both"/>
        <w:rPr>
          <w:b/>
          <w:sz w:val="28"/>
          <w:szCs w:val="28"/>
        </w:rPr>
      </w:pPr>
      <w:r w:rsidRPr="00E46AB9">
        <w:rPr>
          <w:noProof/>
          <w:sz w:val="28"/>
          <w:szCs w:val="28"/>
          <w:lang w:val="en-GB" w:eastAsia="en-GB"/>
        </w:rPr>
        <w:lastRenderedPageBreak/>
        <w:drawing>
          <wp:inline distT="0" distB="0" distL="0" distR="0" wp14:anchorId="442E9C9E" wp14:editId="4B3B25E6">
            <wp:extent cx="2762250" cy="2019300"/>
            <wp:effectExtent l="0" t="0" r="0" b="0"/>
            <wp:docPr id="117" name="Рисунок 117"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Изображение химической структуры"/>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762250" cy="2019300"/>
                    </a:xfrm>
                    <a:prstGeom prst="rect">
                      <a:avLst/>
                    </a:prstGeom>
                    <a:noFill/>
                    <a:ln>
                      <a:noFill/>
                    </a:ln>
                  </pic:spPr>
                </pic:pic>
              </a:graphicData>
            </a:graphic>
          </wp:inline>
        </w:drawing>
      </w:r>
    </w:p>
    <w:p w:rsidR="00E46AB9" w:rsidRDefault="00E46AB9" w:rsidP="00983834">
      <w:pPr>
        <w:pStyle w:val="a4"/>
        <w:shd w:val="clear" w:color="auto" w:fill="FFFFFF"/>
        <w:spacing w:before="0" w:beforeAutospacing="0" w:after="0" w:afterAutospacing="0"/>
        <w:ind w:firstLine="709"/>
        <w:jc w:val="both"/>
        <w:rPr>
          <w:sz w:val="28"/>
          <w:szCs w:val="28"/>
          <w:shd w:val="clear" w:color="auto" w:fill="FFFFFF"/>
        </w:rPr>
      </w:pPr>
      <w:r w:rsidRPr="00E46AB9">
        <w:rPr>
          <w:sz w:val="28"/>
          <w:szCs w:val="28"/>
          <w:shd w:val="clear" w:color="auto" w:fill="FFFFFF"/>
        </w:rPr>
        <w:t xml:space="preserve">Angiotensin II bir çox toxumaların hüceyrə membranlarında yerləşən xüsusi reseptorlara bağlanır. Dörd-yeddi angiotensin II reseptor alt tipi təsvir edilmişdir. Anjiotensin II-nin reseptorlarla qarşılıqlı əlaqəsi tənzimləmə üzərində həm birbaşa, həm də dolayı təsirləri əhatə edən geniş fizioloji təsirlərlə özünü göstərir. </w:t>
      </w:r>
      <w:r w:rsidR="00A23F9D">
        <w:rPr>
          <w:sz w:val="28"/>
          <w:szCs w:val="28"/>
          <w:shd w:val="clear" w:color="auto" w:fill="FFFFFF"/>
          <w:lang w:val="az-Latn-AZ"/>
        </w:rPr>
        <w:t>Arterial təzyiqin enməsinə səbəb olur</w:t>
      </w:r>
      <w:r w:rsidRPr="00E46AB9">
        <w:rPr>
          <w:sz w:val="28"/>
          <w:szCs w:val="28"/>
          <w:shd w:val="clear" w:color="auto" w:fill="FFFFFF"/>
        </w:rPr>
        <w:t>.</w:t>
      </w:r>
    </w:p>
    <w:p w:rsidR="00E46AB9" w:rsidRPr="00705674" w:rsidRDefault="00E46AB9" w:rsidP="00983834">
      <w:pPr>
        <w:pStyle w:val="a4"/>
        <w:shd w:val="clear" w:color="auto" w:fill="FFFFFF"/>
        <w:spacing w:before="0" w:beforeAutospacing="0" w:after="0" w:afterAutospacing="0"/>
        <w:ind w:firstLine="709"/>
        <w:jc w:val="both"/>
        <w:rPr>
          <w:b/>
          <w:sz w:val="28"/>
          <w:szCs w:val="28"/>
        </w:rPr>
      </w:pPr>
      <w:r w:rsidRPr="00705674">
        <w:rPr>
          <w:b/>
          <w:sz w:val="28"/>
          <w:szCs w:val="28"/>
        </w:rPr>
        <w:t>Telmisartan</w:t>
      </w:r>
    </w:p>
    <w:p w:rsidR="00E46AB9" w:rsidRPr="00E46AB9" w:rsidRDefault="00E46AB9" w:rsidP="00983834">
      <w:pPr>
        <w:pStyle w:val="a4"/>
        <w:shd w:val="clear" w:color="auto" w:fill="FFFFFF"/>
        <w:spacing w:before="0" w:beforeAutospacing="0" w:after="0" w:afterAutospacing="0"/>
        <w:ind w:firstLine="709"/>
        <w:jc w:val="both"/>
        <w:rPr>
          <w:sz w:val="28"/>
          <w:szCs w:val="28"/>
          <w:shd w:val="clear" w:color="auto" w:fill="FFFFFF"/>
        </w:rPr>
      </w:pPr>
    </w:p>
    <w:p w:rsidR="00E46AB9" w:rsidRPr="00E46AB9" w:rsidRDefault="00E46AB9" w:rsidP="00983834">
      <w:pPr>
        <w:pStyle w:val="a4"/>
        <w:shd w:val="clear" w:color="auto" w:fill="FFFFFF"/>
        <w:spacing w:before="0" w:beforeAutospacing="0" w:after="0" w:afterAutospacing="0"/>
        <w:ind w:firstLine="709"/>
        <w:jc w:val="both"/>
        <w:rPr>
          <w:b/>
          <w:sz w:val="28"/>
          <w:szCs w:val="28"/>
        </w:rPr>
      </w:pPr>
      <w:r w:rsidRPr="00E46AB9">
        <w:rPr>
          <w:noProof/>
          <w:sz w:val="28"/>
          <w:szCs w:val="28"/>
          <w:lang w:val="en-GB" w:eastAsia="en-GB"/>
        </w:rPr>
        <w:drawing>
          <wp:inline distT="0" distB="0" distL="0" distR="0" wp14:anchorId="479A1C0A" wp14:editId="7E3288FD">
            <wp:extent cx="1914525" cy="3257550"/>
            <wp:effectExtent l="0" t="0" r="9525" b="0"/>
            <wp:docPr id="118" name="Рисунок 118" descr="Структурная формула Телмисарт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Структурная формула Телмисартан"/>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914525" cy="3257550"/>
                    </a:xfrm>
                    <a:prstGeom prst="rect">
                      <a:avLst/>
                    </a:prstGeom>
                    <a:noFill/>
                    <a:ln>
                      <a:noFill/>
                    </a:ln>
                  </pic:spPr>
                </pic:pic>
              </a:graphicData>
            </a:graphic>
          </wp:inline>
        </w:drawing>
      </w:r>
    </w:p>
    <w:p w:rsidR="00DC0A02" w:rsidRDefault="00DC0A02" w:rsidP="00983834">
      <w:pPr>
        <w:shd w:val="clear" w:color="auto" w:fill="FFFFFF"/>
        <w:spacing w:after="0" w:line="240" w:lineRule="auto"/>
        <w:ind w:left="709"/>
        <w:rPr>
          <w:rFonts w:ascii="Times New Roman" w:hAnsi="Times New Roman" w:cs="Times New Roman"/>
          <w:b/>
          <w:sz w:val="28"/>
          <w:szCs w:val="28"/>
        </w:rPr>
      </w:pPr>
    </w:p>
    <w:p w:rsidR="004B5933" w:rsidRPr="0044033F" w:rsidRDefault="003B42FB" w:rsidP="00983834">
      <w:pPr>
        <w:shd w:val="clear" w:color="auto" w:fill="FFFFFF"/>
        <w:spacing w:after="0" w:line="240" w:lineRule="auto"/>
        <w:ind w:left="709"/>
        <w:rPr>
          <w:rFonts w:ascii="Times New Roman" w:hAnsi="Times New Roman" w:cs="Times New Roman"/>
          <w:b/>
          <w:sz w:val="28"/>
          <w:szCs w:val="28"/>
        </w:rPr>
      </w:pPr>
      <w:hyperlink r:id="rId167" w:tooltip="Блокаторы кальциевых каналов" w:history="1">
        <w:r w:rsidR="004B5933" w:rsidRPr="0044033F">
          <w:rPr>
            <w:rStyle w:val="a9"/>
            <w:rFonts w:ascii="Times New Roman" w:hAnsi="Times New Roman" w:cs="Times New Roman"/>
            <w:b/>
            <w:color w:val="auto"/>
            <w:sz w:val="28"/>
            <w:szCs w:val="28"/>
            <w:u w:val="none"/>
          </w:rPr>
          <w:t>Kalsium kanal blok</w:t>
        </w:r>
        <w:r w:rsidR="00A23F9D">
          <w:rPr>
            <w:rStyle w:val="a9"/>
            <w:rFonts w:ascii="Times New Roman" w:hAnsi="Times New Roman" w:cs="Times New Roman"/>
            <w:b/>
            <w:color w:val="auto"/>
            <w:sz w:val="28"/>
            <w:szCs w:val="28"/>
            <w:u w:val="none"/>
            <w:lang w:val="az-Latn-AZ"/>
          </w:rPr>
          <w:t>atorları</w:t>
        </w:r>
      </w:hyperlink>
    </w:p>
    <w:p w:rsidR="004B5933" w:rsidRPr="00BC71CC" w:rsidRDefault="00BC71CC" w:rsidP="00983834">
      <w:pPr>
        <w:shd w:val="clear" w:color="auto" w:fill="FFFFFF"/>
        <w:spacing w:after="0" w:line="240" w:lineRule="auto"/>
        <w:ind w:firstLine="709"/>
        <w:jc w:val="both"/>
        <w:rPr>
          <w:rFonts w:ascii="Times New Roman" w:hAnsi="Times New Roman" w:cs="Times New Roman"/>
          <w:sz w:val="28"/>
          <w:szCs w:val="28"/>
          <w:shd w:val="clear" w:color="auto" w:fill="FFFFFF"/>
        </w:rPr>
      </w:pPr>
      <w:r w:rsidRPr="00BC71CC">
        <w:rPr>
          <w:rFonts w:ascii="Times New Roman" w:hAnsi="Times New Roman" w:cs="Times New Roman"/>
          <w:b/>
          <w:bCs/>
          <w:sz w:val="28"/>
          <w:szCs w:val="28"/>
          <w:shd w:val="clear" w:color="auto" w:fill="FFFFFF"/>
        </w:rPr>
        <w:t xml:space="preserve">kalsium </w:t>
      </w:r>
      <w:r w:rsidR="00A23F9D">
        <w:rPr>
          <w:rFonts w:ascii="Times New Roman" w:hAnsi="Times New Roman" w:cs="Times New Roman"/>
          <w:sz w:val="28"/>
          <w:szCs w:val="28"/>
          <w:shd w:val="clear" w:color="auto" w:fill="FFFFFF"/>
        </w:rPr>
        <w:t>- heterog</w:t>
      </w:r>
      <w:r w:rsidRPr="00BC71CC">
        <w:rPr>
          <w:rFonts w:ascii="Times New Roman" w:hAnsi="Times New Roman" w:cs="Times New Roman"/>
          <w:sz w:val="28"/>
          <w:szCs w:val="28"/>
          <w:shd w:val="clear" w:color="auto" w:fill="FFFFFF"/>
        </w:rPr>
        <w:t>en bir qrup</w:t>
      </w:r>
      <w:r w:rsidR="00A23F9D">
        <w:rPr>
          <w:rFonts w:ascii="Times New Roman" w:hAnsi="Times New Roman" w:cs="Times New Roman"/>
          <w:sz w:val="28"/>
          <w:szCs w:val="28"/>
          <w:shd w:val="clear" w:color="auto" w:fill="FFFFFF"/>
          <w:lang w:val="az-Latn-AZ"/>
        </w:rPr>
        <w:t xml:space="preserve"> olub,</w:t>
      </w:r>
      <w:r w:rsidRPr="00BC71CC">
        <w:rPr>
          <w:rFonts w:ascii="Times New Roman" w:hAnsi="Times New Roman" w:cs="Times New Roman"/>
          <w:sz w:val="28"/>
          <w:szCs w:val="28"/>
          <w:shd w:val="clear" w:color="auto" w:fill="FFFFFF"/>
        </w:rPr>
        <w:t xml:space="preserve"> eyni təsir mexanizminə malik olan, lakin farmakokinetikası, toxuma selektivliyi və ürək dərəcəsinə təsiri də daxil olmaqla bir sıra xüsusiyyətlərə görə fərqlənir.</w:t>
      </w:r>
    </w:p>
    <w:p w:rsidR="00BC71CC" w:rsidRPr="00BC71CC" w:rsidRDefault="00BC71CC" w:rsidP="00983834">
      <w:pPr>
        <w:pStyle w:val="a4"/>
        <w:shd w:val="clear" w:color="auto" w:fill="FFFFFF"/>
        <w:spacing w:before="0" w:beforeAutospacing="0" w:after="0" w:afterAutospacing="0"/>
        <w:ind w:firstLine="709"/>
        <w:jc w:val="both"/>
        <w:rPr>
          <w:sz w:val="28"/>
          <w:szCs w:val="28"/>
        </w:rPr>
      </w:pPr>
      <w:r w:rsidRPr="00BC71CC">
        <w:rPr>
          <w:sz w:val="28"/>
          <w:szCs w:val="28"/>
        </w:rPr>
        <w:t>Kimyəvi quruluşa görə təsnifat:</w:t>
      </w:r>
    </w:p>
    <w:p w:rsidR="00BC71CC" w:rsidRPr="00BC71CC" w:rsidRDefault="00BC71CC" w:rsidP="00983834">
      <w:pPr>
        <w:numPr>
          <w:ilvl w:val="0"/>
          <w:numId w:val="29"/>
        </w:numPr>
        <w:shd w:val="clear" w:color="auto" w:fill="FFFFFF"/>
        <w:spacing w:after="0" w:line="240" w:lineRule="auto"/>
        <w:ind w:left="0" w:firstLine="709"/>
        <w:jc w:val="both"/>
        <w:rPr>
          <w:rFonts w:ascii="Times New Roman" w:hAnsi="Times New Roman" w:cs="Times New Roman"/>
          <w:sz w:val="28"/>
          <w:szCs w:val="28"/>
        </w:rPr>
      </w:pPr>
      <w:r w:rsidRPr="00BC71CC">
        <w:rPr>
          <w:rFonts w:ascii="Times New Roman" w:hAnsi="Times New Roman" w:cs="Times New Roman"/>
          <w:sz w:val="28"/>
          <w:szCs w:val="28"/>
        </w:rPr>
        <w:t>fenilalkilaminlər (</w:t>
      </w:r>
      <w:hyperlink r:id="rId168" w:tooltip="Верапамил" w:history="1">
        <w:r w:rsidRPr="00BC71CC">
          <w:rPr>
            <w:rStyle w:val="a9"/>
            <w:rFonts w:ascii="Times New Roman" w:hAnsi="Times New Roman" w:cs="Times New Roman"/>
            <w:color w:val="auto"/>
            <w:sz w:val="28"/>
            <w:szCs w:val="28"/>
            <w:u w:val="none"/>
          </w:rPr>
          <w:t>verapamil</w:t>
        </w:r>
      </w:hyperlink>
      <w:r w:rsidRPr="00BC71CC">
        <w:rPr>
          <w:rFonts w:ascii="Times New Roman" w:hAnsi="Times New Roman" w:cs="Times New Roman"/>
          <w:sz w:val="28"/>
          <w:szCs w:val="28"/>
        </w:rPr>
        <w:t>,</w:t>
      </w:r>
      <w:hyperlink r:id="rId169" w:tooltip="Галлопамил (страница отсутствует)" w:history="1">
        <w:r w:rsidRPr="00BC71CC">
          <w:rPr>
            <w:rStyle w:val="a9"/>
            <w:rFonts w:ascii="Times New Roman" w:hAnsi="Times New Roman" w:cs="Times New Roman"/>
            <w:color w:val="auto"/>
            <w:sz w:val="28"/>
            <w:szCs w:val="28"/>
            <w:u w:val="none"/>
          </w:rPr>
          <w:t>qallopamil</w:t>
        </w:r>
      </w:hyperlink>
      <w:r w:rsidRPr="00BC71CC">
        <w:rPr>
          <w:rFonts w:ascii="Times New Roman" w:hAnsi="Times New Roman" w:cs="Times New Roman"/>
          <w:sz w:val="28"/>
          <w:szCs w:val="28"/>
        </w:rPr>
        <w:t>)</w:t>
      </w:r>
    </w:p>
    <w:p w:rsidR="00BC71CC" w:rsidRPr="00BC71CC" w:rsidRDefault="00BC71CC" w:rsidP="00983834">
      <w:pPr>
        <w:numPr>
          <w:ilvl w:val="0"/>
          <w:numId w:val="29"/>
        </w:numPr>
        <w:shd w:val="clear" w:color="auto" w:fill="FFFFFF"/>
        <w:spacing w:after="0" w:line="240" w:lineRule="auto"/>
        <w:ind w:left="0" w:firstLine="709"/>
        <w:jc w:val="both"/>
        <w:rPr>
          <w:rFonts w:ascii="Times New Roman" w:hAnsi="Times New Roman" w:cs="Times New Roman"/>
          <w:sz w:val="28"/>
          <w:szCs w:val="28"/>
        </w:rPr>
      </w:pPr>
      <w:r w:rsidRPr="00BC71CC">
        <w:rPr>
          <w:rFonts w:ascii="Times New Roman" w:hAnsi="Times New Roman" w:cs="Times New Roman"/>
          <w:sz w:val="28"/>
          <w:szCs w:val="28"/>
        </w:rPr>
        <w:t>benzotiazepinlər (</w:t>
      </w:r>
      <w:hyperlink r:id="rId170" w:tooltip="Дилтиазем" w:history="1">
        <w:r w:rsidRPr="00BC71CC">
          <w:rPr>
            <w:rStyle w:val="a9"/>
            <w:rFonts w:ascii="Times New Roman" w:hAnsi="Times New Roman" w:cs="Times New Roman"/>
            <w:color w:val="auto"/>
            <w:sz w:val="28"/>
            <w:szCs w:val="28"/>
            <w:u w:val="none"/>
          </w:rPr>
          <w:t>diltiazem</w:t>
        </w:r>
      </w:hyperlink>
      <w:r w:rsidRPr="00BC71CC">
        <w:rPr>
          <w:rFonts w:ascii="Times New Roman" w:hAnsi="Times New Roman" w:cs="Times New Roman"/>
          <w:sz w:val="28"/>
          <w:szCs w:val="28"/>
        </w:rPr>
        <w:t>,</w:t>
      </w:r>
      <w:hyperlink r:id="rId171" w:tooltip="Клентиазем (страница отсутствует)" w:history="1">
        <w:r w:rsidRPr="00BC71CC">
          <w:rPr>
            <w:rStyle w:val="a9"/>
            <w:rFonts w:ascii="Times New Roman" w:hAnsi="Times New Roman" w:cs="Times New Roman"/>
            <w:color w:val="auto"/>
            <w:sz w:val="28"/>
            <w:szCs w:val="28"/>
            <w:u w:val="none"/>
          </w:rPr>
          <w:t>klentiazem</w:t>
        </w:r>
      </w:hyperlink>
      <w:r w:rsidRPr="00BC71CC">
        <w:rPr>
          <w:rFonts w:ascii="Times New Roman" w:hAnsi="Times New Roman" w:cs="Times New Roman"/>
          <w:sz w:val="28"/>
          <w:szCs w:val="28"/>
        </w:rPr>
        <w:t>)</w:t>
      </w:r>
    </w:p>
    <w:p w:rsidR="00BC71CC" w:rsidRPr="002A7443" w:rsidRDefault="00BC71CC" w:rsidP="00983834">
      <w:pPr>
        <w:numPr>
          <w:ilvl w:val="0"/>
          <w:numId w:val="29"/>
        </w:numPr>
        <w:shd w:val="clear" w:color="auto" w:fill="FFFFFF"/>
        <w:spacing w:after="0" w:line="240" w:lineRule="auto"/>
        <w:ind w:left="0" w:firstLine="709"/>
        <w:jc w:val="both"/>
        <w:rPr>
          <w:rFonts w:ascii="Times New Roman" w:hAnsi="Times New Roman" w:cs="Times New Roman"/>
          <w:sz w:val="28"/>
          <w:szCs w:val="28"/>
          <w:lang w:val="en-US"/>
        </w:rPr>
      </w:pPr>
      <w:r w:rsidRPr="002A7443">
        <w:rPr>
          <w:rFonts w:ascii="Times New Roman" w:hAnsi="Times New Roman" w:cs="Times New Roman"/>
          <w:sz w:val="28"/>
          <w:szCs w:val="28"/>
          <w:lang w:val="en-US"/>
        </w:rPr>
        <w:t>1,4-dihidropiridinlər (</w:t>
      </w:r>
      <w:hyperlink r:id="rId172" w:tooltip="Нифедипин" w:history="1">
        <w:r w:rsidRPr="002A7443">
          <w:rPr>
            <w:rStyle w:val="a9"/>
            <w:rFonts w:ascii="Times New Roman" w:hAnsi="Times New Roman" w:cs="Times New Roman"/>
            <w:color w:val="auto"/>
            <w:sz w:val="28"/>
            <w:szCs w:val="28"/>
            <w:u w:val="none"/>
            <w:lang w:val="en-US"/>
          </w:rPr>
          <w:t>nifedipin</w:t>
        </w:r>
      </w:hyperlink>
      <w:r w:rsidRPr="002A7443">
        <w:rPr>
          <w:rFonts w:ascii="Times New Roman" w:hAnsi="Times New Roman" w:cs="Times New Roman"/>
          <w:sz w:val="28"/>
          <w:szCs w:val="28"/>
          <w:lang w:val="en-US"/>
        </w:rPr>
        <w:t>,</w:t>
      </w:r>
      <w:hyperlink r:id="rId173" w:tooltip="Нитрендипин (страница отсутствует)" w:history="1">
        <w:r w:rsidRPr="002A7443">
          <w:rPr>
            <w:rStyle w:val="a9"/>
            <w:rFonts w:ascii="Times New Roman" w:hAnsi="Times New Roman" w:cs="Times New Roman"/>
            <w:color w:val="auto"/>
            <w:sz w:val="28"/>
            <w:szCs w:val="28"/>
            <w:u w:val="none"/>
            <w:lang w:val="en-US"/>
          </w:rPr>
          <w:t>nitrendipin</w:t>
        </w:r>
      </w:hyperlink>
      <w:r w:rsidRPr="002A7443">
        <w:rPr>
          <w:rFonts w:ascii="Times New Roman" w:hAnsi="Times New Roman" w:cs="Times New Roman"/>
          <w:sz w:val="28"/>
          <w:szCs w:val="28"/>
          <w:lang w:val="en-US"/>
        </w:rPr>
        <w:t>,</w:t>
      </w:r>
      <w:hyperlink r:id="rId174" w:tooltip="Исрадипин (страница отсутствует)" w:history="1">
        <w:r w:rsidRPr="002A7443">
          <w:rPr>
            <w:rStyle w:val="a9"/>
            <w:rFonts w:ascii="Times New Roman" w:hAnsi="Times New Roman" w:cs="Times New Roman"/>
            <w:color w:val="auto"/>
            <w:sz w:val="28"/>
            <w:szCs w:val="28"/>
            <w:u w:val="none"/>
            <w:lang w:val="en-US"/>
          </w:rPr>
          <w:t>isradipin</w:t>
        </w:r>
      </w:hyperlink>
      <w:r w:rsidRPr="002A7443">
        <w:rPr>
          <w:rFonts w:ascii="Times New Roman" w:hAnsi="Times New Roman" w:cs="Times New Roman"/>
          <w:sz w:val="28"/>
          <w:szCs w:val="28"/>
          <w:lang w:val="en-US"/>
        </w:rPr>
        <w:t>,</w:t>
      </w:r>
      <w:hyperlink r:id="rId175" w:tooltip="Никардипин (страница отсутствует)" w:history="1">
        <w:r w:rsidRPr="002A7443">
          <w:rPr>
            <w:rStyle w:val="a9"/>
            <w:rFonts w:ascii="Times New Roman" w:hAnsi="Times New Roman" w:cs="Times New Roman"/>
            <w:color w:val="auto"/>
            <w:sz w:val="28"/>
            <w:szCs w:val="28"/>
            <w:u w:val="none"/>
            <w:lang w:val="en-US"/>
          </w:rPr>
          <w:t>nikardipin</w:t>
        </w:r>
      </w:hyperlink>
      <w:r w:rsidRPr="002A7443">
        <w:rPr>
          <w:rFonts w:ascii="Times New Roman" w:hAnsi="Times New Roman" w:cs="Times New Roman"/>
          <w:sz w:val="28"/>
          <w:szCs w:val="28"/>
          <w:lang w:val="en-US"/>
        </w:rPr>
        <w:t>,</w:t>
      </w:r>
      <w:hyperlink r:id="rId176" w:tooltip="Нимодипин" w:history="1">
        <w:r w:rsidRPr="002A7443">
          <w:rPr>
            <w:rStyle w:val="a9"/>
            <w:rFonts w:ascii="Times New Roman" w:hAnsi="Times New Roman" w:cs="Times New Roman"/>
            <w:color w:val="auto"/>
            <w:sz w:val="28"/>
            <w:szCs w:val="28"/>
            <w:u w:val="none"/>
            <w:lang w:val="en-US"/>
          </w:rPr>
          <w:t>nimodipin</w:t>
        </w:r>
      </w:hyperlink>
      <w:r w:rsidRPr="002A7443">
        <w:rPr>
          <w:rFonts w:ascii="Times New Roman" w:hAnsi="Times New Roman" w:cs="Times New Roman"/>
          <w:sz w:val="28"/>
          <w:szCs w:val="28"/>
          <w:lang w:val="en-US"/>
        </w:rPr>
        <w:t>,</w:t>
      </w:r>
      <w:hyperlink r:id="rId177" w:tooltip="Амлодипин" w:history="1">
        <w:r w:rsidRPr="002A7443">
          <w:rPr>
            <w:rStyle w:val="a9"/>
            <w:rFonts w:ascii="Times New Roman" w:hAnsi="Times New Roman" w:cs="Times New Roman"/>
            <w:color w:val="auto"/>
            <w:sz w:val="28"/>
            <w:szCs w:val="28"/>
            <w:u w:val="none"/>
            <w:lang w:val="en-US"/>
          </w:rPr>
          <w:t>amlodipin</w:t>
        </w:r>
      </w:hyperlink>
      <w:r w:rsidRPr="002A7443">
        <w:rPr>
          <w:rFonts w:ascii="Times New Roman" w:hAnsi="Times New Roman" w:cs="Times New Roman"/>
          <w:sz w:val="28"/>
          <w:szCs w:val="28"/>
          <w:lang w:val="en-US"/>
        </w:rPr>
        <w:t>,</w:t>
      </w:r>
      <w:hyperlink r:id="rId178" w:tooltip="Левамлодипин" w:history="1">
        <w:r w:rsidRPr="002A7443">
          <w:rPr>
            <w:rStyle w:val="a9"/>
            <w:rFonts w:ascii="Times New Roman" w:hAnsi="Times New Roman" w:cs="Times New Roman"/>
            <w:color w:val="auto"/>
            <w:sz w:val="28"/>
            <w:szCs w:val="28"/>
            <w:u w:val="none"/>
            <w:lang w:val="en-US"/>
          </w:rPr>
          <w:t>levamlodipin</w:t>
        </w:r>
      </w:hyperlink>
      <w:r w:rsidRPr="002A7443">
        <w:rPr>
          <w:rFonts w:ascii="Times New Roman" w:hAnsi="Times New Roman" w:cs="Times New Roman"/>
          <w:sz w:val="28"/>
          <w:szCs w:val="28"/>
          <w:lang w:val="en-US"/>
        </w:rPr>
        <w:t>,</w:t>
      </w:r>
      <w:hyperlink r:id="rId179" w:tooltip="Лацидипин (страница отсутствует)" w:history="1">
        <w:r w:rsidRPr="002A7443">
          <w:rPr>
            <w:rStyle w:val="a9"/>
            <w:rFonts w:ascii="Times New Roman" w:hAnsi="Times New Roman" w:cs="Times New Roman"/>
            <w:color w:val="auto"/>
            <w:sz w:val="28"/>
            <w:szCs w:val="28"/>
            <w:u w:val="none"/>
            <w:lang w:val="en-US"/>
          </w:rPr>
          <w:t>lasidipin</w:t>
        </w:r>
      </w:hyperlink>
      <w:r w:rsidRPr="002A7443">
        <w:rPr>
          <w:rFonts w:ascii="Times New Roman" w:hAnsi="Times New Roman" w:cs="Times New Roman"/>
          <w:sz w:val="28"/>
          <w:szCs w:val="28"/>
          <w:lang w:val="en-US"/>
        </w:rPr>
        <w:t>,</w:t>
      </w:r>
      <w:hyperlink r:id="rId180" w:tooltip="Фелодипин (страница отсутствует)" w:history="1">
        <w:r w:rsidRPr="002A7443">
          <w:rPr>
            <w:rStyle w:val="a9"/>
            <w:rFonts w:ascii="Times New Roman" w:hAnsi="Times New Roman" w:cs="Times New Roman"/>
            <w:color w:val="auto"/>
            <w:sz w:val="28"/>
            <w:szCs w:val="28"/>
            <w:u w:val="none"/>
            <w:lang w:val="en-US"/>
          </w:rPr>
          <w:t>felodipin</w:t>
        </w:r>
      </w:hyperlink>
      <w:r w:rsidRPr="002A7443">
        <w:rPr>
          <w:rFonts w:ascii="Times New Roman" w:hAnsi="Times New Roman" w:cs="Times New Roman"/>
          <w:sz w:val="28"/>
          <w:szCs w:val="28"/>
          <w:lang w:val="en-US"/>
        </w:rPr>
        <w:t>,</w:t>
      </w:r>
      <w:hyperlink r:id="rId181" w:tooltip="Лерканидипин (страница отсутствует)" w:history="1">
        <w:r w:rsidRPr="002A7443">
          <w:rPr>
            <w:rStyle w:val="a9"/>
            <w:rFonts w:ascii="Times New Roman" w:hAnsi="Times New Roman" w:cs="Times New Roman"/>
            <w:color w:val="auto"/>
            <w:sz w:val="28"/>
            <w:szCs w:val="28"/>
            <w:u w:val="none"/>
            <w:lang w:val="en-US"/>
          </w:rPr>
          <w:t>lerkanidipin</w:t>
        </w:r>
      </w:hyperlink>
      <w:r w:rsidRPr="002A7443">
        <w:rPr>
          <w:rFonts w:ascii="Times New Roman" w:hAnsi="Times New Roman" w:cs="Times New Roman"/>
          <w:sz w:val="28"/>
          <w:szCs w:val="28"/>
          <w:lang w:val="en-US"/>
        </w:rPr>
        <w:t>)</w:t>
      </w:r>
    </w:p>
    <w:p w:rsidR="00BC71CC" w:rsidRPr="00BC71CC" w:rsidRDefault="00BC71CC" w:rsidP="00983834">
      <w:pPr>
        <w:numPr>
          <w:ilvl w:val="0"/>
          <w:numId w:val="29"/>
        </w:numPr>
        <w:shd w:val="clear" w:color="auto" w:fill="FFFFFF"/>
        <w:spacing w:after="0" w:line="240" w:lineRule="auto"/>
        <w:ind w:left="0" w:firstLine="709"/>
        <w:jc w:val="both"/>
        <w:rPr>
          <w:rFonts w:ascii="Times New Roman" w:hAnsi="Times New Roman" w:cs="Times New Roman"/>
          <w:sz w:val="28"/>
          <w:szCs w:val="28"/>
        </w:rPr>
      </w:pPr>
      <w:r w:rsidRPr="00BC71CC">
        <w:rPr>
          <w:rFonts w:ascii="Times New Roman" w:hAnsi="Times New Roman" w:cs="Times New Roman"/>
          <w:sz w:val="28"/>
          <w:szCs w:val="28"/>
        </w:rPr>
        <w:t>difenilpiperazinlər (</w:t>
      </w:r>
      <w:hyperlink r:id="rId182" w:tooltip="Циннаризин" w:history="1">
        <w:r w:rsidRPr="00BC71CC">
          <w:rPr>
            <w:rStyle w:val="a9"/>
            <w:rFonts w:ascii="Times New Roman" w:hAnsi="Times New Roman" w:cs="Times New Roman"/>
            <w:color w:val="auto"/>
            <w:sz w:val="28"/>
            <w:szCs w:val="28"/>
            <w:u w:val="none"/>
          </w:rPr>
          <w:t>cinnarizine</w:t>
        </w:r>
      </w:hyperlink>
      <w:r w:rsidRPr="00BC71CC">
        <w:rPr>
          <w:rFonts w:ascii="Times New Roman" w:hAnsi="Times New Roman" w:cs="Times New Roman"/>
          <w:sz w:val="28"/>
          <w:szCs w:val="28"/>
        </w:rPr>
        <w:t>,</w:t>
      </w:r>
      <w:hyperlink r:id="rId183" w:tooltip="Флунаризин (страница отсутствует)" w:history="1">
        <w:r w:rsidRPr="00BC71CC">
          <w:rPr>
            <w:rStyle w:val="a9"/>
            <w:rFonts w:ascii="Times New Roman" w:hAnsi="Times New Roman" w:cs="Times New Roman"/>
            <w:color w:val="auto"/>
            <w:sz w:val="28"/>
            <w:szCs w:val="28"/>
            <w:u w:val="none"/>
          </w:rPr>
          <w:t>flunarizin</w:t>
        </w:r>
      </w:hyperlink>
      <w:r w:rsidRPr="00BC71CC">
        <w:rPr>
          <w:rFonts w:ascii="Times New Roman" w:hAnsi="Times New Roman" w:cs="Times New Roman"/>
          <w:sz w:val="28"/>
          <w:szCs w:val="28"/>
        </w:rPr>
        <w:t>)</w:t>
      </w:r>
    </w:p>
    <w:p w:rsidR="00BC71CC" w:rsidRDefault="00BC71CC" w:rsidP="00983834">
      <w:pPr>
        <w:numPr>
          <w:ilvl w:val="0"/>
          <w:numId w:val="29"/>
        </w:numPr>
        <w:shd w:val="clear" w:color="auto" w:fill="FFFFFF"/>
        <w:spacing w:after="0" w:line="240" w:lineRule="auto"/>
        <w:ind w:left="0" w:firstLine="709"/>
        <w:jc w:val="both"/>
        <w:rPr>
          <w:rFonts w:ascii="Times New Roman" w:hAnsi="Times New Roman" w:cs="Times New Roman"/>
          <w:sz w:val="28"/>
          <w:szCs w:val="28"/>
        </w:rPr>
      </w:pPr>
      <w:r w:rsidRPr="00BC71CC">
        <w:rPr>
          <w:rFonts w:ascii="Times New Roman" w:hAnsi="Times New Roman" w:cs="Times New Roman"/>
          <w:sz w:val="28"/>
          <w:szCs w:val="28"/>
        </w:rPr>
        <w:lastRenderedPageBreak/>
        <w:t>diarilaminopropilaminlər (</w:t>
      </w:r>
      <w:hyperlink r:id="rId184" w:tooltip="Бепридил (страница отсутствует)" w:history="1">
        <w:r w:rsidRPr="00BC71CC">
          <w:rPr>
            <w:rStyle w:val="a9"/>
            <w:rFonts w:ascii="Times New Roman" w:hAnsi="Times New Roman" w:cs="Times New Roman"/>
            <w:color w:val="auto"/>
            <w:sz w:val="28"/>
            <w:szCs w:val="28"/>
            <w:u w:val="none"/>
          </w:rPr>
          <w:t>bepridil</w:t>
        </w:r>
      </w:hyperlink>
      <w:r w:rsidRPr="00BC71CC">
        <w:rPr>
          <w:rFonts w:ascii="Times New Roman" w:hAnsi="Times New Roman" w:cs="Times New Roman"/>
          <w:sz w:val="28"/>
          <w:szCs w:val="28"/>
        </w:rPr>
        <w:t>)</w:t>
      </w:r>
    </w:p>
    <w:p w:rsidR="00BC71CC" w:rsidRDefault="00BC71CC" w:rsidP="0098383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val="en-GB" w:eastAsia="en-GB"/>
        </w:rPr>
        <w:drawing>
          <wp:inline distT="0" distB="0" distL="0" distR="0">
            <wp:extent cx="5940425" cy="3292284"/>
            <wp:effectExtent l="0" t="0" r="3175" b="381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940425" cy="3292284"/>
                    </a:xfrm>
                    <a:prstGeom prst="rect">
                      <a:avLst/>
                    </a:prstGeom>
                    <a:noFill/>
                    <a:ln>
                      <a:noFill/>
                    </a:ln>
                  </pic:spPr>
                </pic:pic>
              </a:graphicData>
            </a:graphic>
          </wp:inline>
        </w:drawing>
      </w:r>
    </w:p>
    <w:p w:rsidR="00BC71CC" w:rsidRDefault="00BC71CC" w:rsidP="0098383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val="en-GB" w:eastAsia="en-GB"/>
        </w:rPr>
        <w:drawing>
          <wp:inline distT="0" distB="0" distL="0" distR="0">
            <wp:extent cx="5940425" cy="3143571"/>
            <wp:effectExtent l="0" t="0" r="3175"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940425" cy="3143571"/>
                    </a:xfrm>
                    <a:prstGeom prst="rect">
                      <a:avLst/>
                    </a:prstGeom>
                    <a:noFill/>
                    <a:ln>
                      <a:noFill/>
                    </a:ln>
                  </pic:spPr>
                </pic:pic>
              </a:graphicData>
            </a:graphic>
          </wp:inline>
        </w:drawing>
      </w:r>
    </w:p>
    <w:p w:rsidR="00BC71CC" w:rsidRPr="00BC71CC" w:rsidRDefault="00BC71CC" w:rsidP="00983834">
      <w:pPr>
        <w:shd w:val="clear" w:color="auto" w:fill="FFFFFF"/>
        <w:spacing w:after="0" w:line="240" w:lineRule="auto"/>
        <w:ind w:left="709"/>
        <w:jc w:val="both"/>
        <w:rPr>
          <w:rFonts w:ascii="Times New Roman" w:hAnsi="Times New Roman" w:cs="Times New Roman"/>
          <w:sz w:val="28"/>
          <w:szCs w:val="28"/>
        </w:rPr>
      </w:pPr>
    </w:p>
    <w:p w:rsidR="00BC71CC" w:rsidRPr="00BC71CC" w:rsidRDefault="00BC71CC" w:rsidP="00983834">
      <w:pPr>
        <w:pStyle w:val="a4"/>
        <w:shd w:val="clear" w:color="auto" w:fill="FFFFFF"/>
        <w:spacing w:before="0" w:beforeAutospacing="0" w:after="0" w:afterAutospacing="0"/>
        <w:ind w:firstLine="709"/>
        <w:jc w:val="both"/>
        <w:rPr>
          <w:sz w:val="28"/>
          <w:szCs w:val="28"/>
        </w:rPr>
      </w:pPr>
      <w:r w:rsidRPr="00BC71CC">
        <w:rPr>
          <w:sz w:val="28"/>
          <w:szCs w:val="28"/>
        </w:rPr>
        <w:t>Praktik baxımdan (təsirindən asılı olaraq</w:t>
      </w:r>
      <w:hyperlink r:id="rId187" w:tooltip="Тонус" w:history="1">
        <w:r w:rsidRPr="00BC71CC">
          <w:rPr>
            <w:rStyle w:val="a9"/>
            <w:color w:val="auto"/>
            <w:sz w:val="28"/>
            <w:szCs w:val="28"/>
            <w:u w:val="none"/>
          </w:rPr>
          <w:t>ton</w:t>
        </w:r>
      </w:hyperlink>
      <w:hyperlink r:id="rId188" w:tooltip="Симпатическая нервная система" w:history="1">
        <w:r w:rsidRPr="00BC71CC">
          <w:rPr>
            <w:rStyle w:val="a9"/>
            <w:color w:val="auto"/>
            <w:sz w:val="28"/>
            <w:szCs w:val="28"/>
            <w:u w:val="none"/>
          </w:rPr>
          <w:t>simpatik sinir sistemi</w:t>
        </w:r>
      </w:hyperlink>
      <w:r w:rsidRPr="00BC71CC">
        <w:rPr>
          <w:sz w:val="28"/>
          <w:szCs w:val="28"/>
        </w:rPr>
        <w:t>və ürək dərəcəsi), kalsium antaqonistləri iki alt qrupa bölünür:</w:t>
      </w:r>
    </w:p>
    <w:p w:rsidR="00BC71CC" w:rsidRPr="00BC71CC" w:rsidRDefault="00BC71CC" w:rsidP="00983834">
      <w:pPr>
        <w:numPr>
          <w:ilvl w:val="0"/>
          <w:numId w:val="30"/>
        </w:numPr>
        <w:shd w:val="clear" w:color="auto" w:fill="FFFFFF"/>
        <w:spacing w:after="0" w:line="240" w:lineRule="auto"/>
        <w:ind w:left="0" w:firstLine="709"/>
        <w:jc w:val="both"/>
        <w:rPr>
          <w:rFonts w:ascii="Times New Roman" w:hAnsi="Times New Roman" w:cs="Times New Roman"/>
          <w:sz w:val="28"/>
          <w:szCs w:val="28"/>
        </w:rPr>
      </w:pPr>
      <w:r w:rsidRPr="00BC71CC">
        <w:rPr>
          <w:rFonts w:ascii="Times New Roman" w:hAnsi="Times New Roman" w:cs="Times New Roman"/>
          <w:sz w:val="28"/>
          <w:szCs w:val="28"/>
        </w:rPr>
        <w:t>refleksiv olaraq artan ürək dərəcəsi (dihidropiridin törəmələri) və</w:t>
      </w:r>
    </w:p>
    <w:p w:rsidR="00BC71CC" w:rsidRPr="00BC71CC" w:rsidRDefault="00BC71CC" w:rsidP="00983834">
      <w:pPr>
        <w:numPr>
          <w:ilvl w:val="0"/>
          <w:numId w:val="30"/>
        </w:numPr>
        <w:shd w:val="clear" w:color="auto" w:fill="FFFFFF"/>
        <w:spacing w:after="0" w:line="240" w:lineRule="auto"/>
        <w:ind w:left="0" w:firstLine="709"/>
        <w:jc w:val="both"/>
        <w:rPr>
          <w:rFonts w:ascii="Times New Roman" w:hAnsi="Times New Roman" w:cs="Times New Roman"/>
          <w:sz w:val="28"/>
          <w:szCs w:val="28"/>
        </w:rPr>
      </w:pPr>
      <w:r w:rsidRPr="00BC71CC">
        <w:rPr>
          <w:rFonts w:ascii="Times New Roman" w:hAnsi="Times New Roman" w:cs="Times New Roman"/>
          <w:sz w:val="28"/>
          <w:szCs w:val="28"/>
        </w:rPr>
        <w:t>ürək dərəcəsini refleksiv şəkildə azaldır (verapamil və diltiazem) - bir çox cəhətdə</w:t>
      </w:r>
      <w:r w:rsidR="001630CB">
        <w:rPr>
          <w:rFonts w:ascii="Times New Roman" w:hAnsi="Times New Roman" w:cs="Times New Roman"/>
          <w:sz w:val="28"/>
          <w:szCs w:val="28"/>
        </w:rPr>
        <w:t xml:space="preserve">n </w:t>
      </w:r>
      <w:hyperlink r:id="rId189" w:tooltip="Бета-адреноблокаторы" w:history="1"/>
      <w:r w:rsidR="001630CB">
        <w:rPr>
          <w:rStyle w:val="a9"/>
          <w:rFonts w:ascii="Times New Roman" w:hAnsi="Times New Roman" w:cs="Times New Roman"/>
          <w:color w:val="auto"/>
          <w:sz w:val="28"/>
          <w:szCs w:val="28"/>
          <w:u w:val="none"/>
          <w:lang w:val="az-Latn-AZ"/>
        </w:rPr>
        <w:t xml:space="preserve"> beta blokatorlarla eynidir</w:t>
      </w:r>
      <w:r w:rsidRPr="00BC71CC">
        <w:rPr>
          <w:rFonts w:ascii="Times New Roman" w:hAnsi="Times New Roman" w:cs="Times New Roman"/>
          <w:sz w:val="28"/>
          <w:szCs w:val="28"/>
        </w:rPr>
        <w:t>.</w:t>
      </w:r>
    </w:p>
    <w:p w:rsidR="00BC71CC" w:rsidRPr="001630CB" w:rsidRDefault="00BC71CC" w:rsidP="00983834">
      <w:pPr>
        <w:pStyle w:val="a4"/>
        <w:shd w:val="clear" w:color="auto" w:fill="FFFFFF"/>
        <w:spacing w:before="0" w:beforeAutospacing="0" w:after="0" w:afterAutospacing="0"/>
        <w:ind w:firstLine="709"/>
        <w:jc w:val="both"/>
        <w:rPr>
          <w:sz w:val="28"/>
          <w:szCs w:val="28"/>
        </w:rPr>
      </w:pPr>
      <w:r w:rsidRPr="001630CB">
        <w:rPr>
          <w:sz w:val="28"/>
          <w:szCs w:val="28"/>
        </w:rPr>
        <w:t>İ.</w:t>
      </w:r>
      <w:r w:rsidRPr="002A7443">
        <w:rPr>
          <w:sz w:val="28"/>
          <w:szCs w:val="28"/>
          <w:lang w:val="en-US"/>
        </w:rPr>
        <w:t>B</w:t>
      </w:r>
      <w:r w:rsidRPr="001630CB">
        <w:rPr>
          <w:sz w:val="28"/>
          <w:szCs w:val="28"/>
        </w:rPr>
        <w:t>.</w:t>
      </w:r>
      <w:r w:rsidR="001630CB" w:rsidRPr="001630CB">
        <w:rPr>
          <w:sz w:val="28"/>
          <w:szCs w:val="28"/>
        </w:rPr>
        <w:t xml:space="preserve"> </w:t>
      </w:r>
      <w:r w:rsidR="001630CB" w:rsidRPr="002A7443">
        <w:rPr>
          <w:sz w:val="28"/>
          <w:szCs w:val="28"/>
          <w:lang w:val="en-US"/>
        </w:rPr>
        <w:t>Mixaylov</w:t>
      </w:r>
      <w:r w:rsidR="001630CB" w:rsidRPr="001630CB">
        <w:rPr>
          <w:sz w:val="28"/>
          <w:szCs w:val="28"/>
        </w:rPr>
        <w:t xml:space="preserve"> </w:t>
      </w:r>
      <w:r w:rsidRPr="001630CB">
        <w:rPr>
          <w:sz w:val="28"/>
          <w:szCs w:val="28"/>
        </w:rPr>
        <w:t>-</w:t>
      </w:r>
      <w:r w:rsidRPr="002A7443">
        <w:rPr>
          <w:sz w:val="28"/>
          <w:szCs w:val="28"/>
          <w:lang w:val="en-US"/>
        </w:rPr>
        <w:t>nin</w:t>
      </w:r>
      <w:r w:rsidRPr="001630CB">
        <w:rPr>
          <w:sz w:val="28"/>
          <w:szCs w:val="28"/>
        </w:rPr>
        <w:t xml:space="preserve"> </w:t>
      </w:r>
      <w:r w:rsidRPr="002A7443">
        <w:rPr>
          <w:sz w:val="28"/>
          <w:szCs w:val="28"/>
          <w:lang w:val="en-US"/>
        </w:rPr>
        <w:t>verdiyi</w:t>
      </w:r>
      <w:r w:rsidRPr="001630CB">
        <w:rPr>
          <w:sz w:val="28"/>
          <w:szCs w:val="28"/>
        </w:rPr>
        <w:t xml:space="preserve"> </w:t>
      </w:r>
      <w:r w:rsidRPr="002A7443">
        <w:rPr>
          <w:sz w:val="28"/>
          <w:szCs w:val="28"/>
          <w:lang w:val="en-US"/>
        </w:rPr>
        <w:t>t</w:t>
      </w:r>
      <w:r w:rsidRPr="001630CB">
        <w:rPr>
          <w:sz w:val="28"/>
          <w:szCs w:val="28"/>
        </w:rPr>
        <w:t>ə</w:t>
      </w:r>
      <w:r w:rsidRPr="002A7443">
        <w:rPr>
          <w:sz w:val="28"/>
          <w:szCs w:val="28"/>
          <w:lang w:val="en-US"/>
        </w:rPr>
        <w:t>snifata</w:t>
      </w:r>
      <w:r w:rsidRPr="001630CB">
        <w:rPr>
          <w:sz w:val="28"/>
          <w:szCs w:val="28"/>
        </w:rPr>
        <w:t xml:space="preserve"> </w:t>
      </w:r>
      <w:r w:rsidRPr="002A7443">
        <w:rPr>
          <w:sz w:val="28"/>
          <w:szCs w:val="28"/>
          <w:lang w:val="en-US"/>
        </w:rPr>
        <w:t>g</w:t>
      </w:r>
      <w:r w:rsidRPr="001630CB">
        <w:rPr>
          <w:sz w:val="28"/>
          <w:szCs w:val="28"/>
        </w:rPr>
        <w:t>ö</w:t>
      </w:r>
      <w:r w:rsidRPr="002A7443">
        <w:rPr>
          <w:sz w:val="28"/>
          <w:szCs w:val="28"/>
          <w:lang w:val="en-US"/>
        </w:rPr>
        <w:t>r</w:t>
      </w:r>
      <w:r w:rsidR="001630CB">
        <w:rPr>
          <w:sz w:val="28"/>
          <w:szCs w:val="28"/>
        </w:rPr>
        <w:t xml:space="preserve">ə </w:t>
      </w:r>
      <w:r w:rsidRPr="002A7443">
        <w:rPr>
          <w:sz w:val="28"/>
          <w:szCs w:val="28"/>
          <w:lang w:val="en-US"/>
        </w:rPr>
        <w:t>BPC</w:t>
      </w:r>
      <w:r w:rsidRPr="001630CB">
        <w:rPr>
          <w:sz w:val="28"/>
          <w:szCs w:val="28"/>
        </w:rPr>
        <w:t xml:space="preserve"> üç </w:t>
      </w:r>
      <w:r w:rsidRPr="002A7443">
        <w:rPr>
          <w:sz w:val="28"/>
          <w:szCs w:val="28"/>
          <w:lang w:val="en-US"/>
        </w:rPr>
        <w:t>n</w:t>
      </w:r>
      <w:r w:rsidRPr="001630CB">
        <w:rPr>
          <w:sz w:val="28"/>
          <w:szCs w:val="28"/>
        </w:rPr>
        <w:t>ə</w:t>
      </w:r>
      <w:r w:rsidRPr="002A7443">
        <w:rPr>
          <w:sz w:val="28"/>
          <w:szCs w:val="28"/>
          <w:lang w:val="en-US"/>
        </w:rPr>
        <w:t>sl</w:t>
      </w:r>
      <w:r w:rsidRPr="001630CB">
        <w:rPr>
          <w:sz w:val="28"/>
          <w:szCs w:val="28"/>
        </w:rPr>
        <w:t xml:space="preserve">ə </w:t>
      </w:r>
      <w:r w:rsidRPr="002A7443">
        <w:rPr>
          <w:sz w:val="28"/>
          <w:szCs w:val="28"/>
          <w:lang w:val="en-US"/>
        </w:rPr>
        <w:t>b</w:t>
      </w:r>
      <w:r w:rsidRPr="001630CB">
        <w:rPr>
          <w:sz w:val="28"/>
          <w:szCs w:val="28"/>
        </w:rPr>
        <w:t>ö</w:t>
      </w:r>
      <w:r w:rsidRPr="002A7443">
        <w:rPr>
          <w:sz w:val="28"/>
          <w:szCs w:val="28"/>
          <w:lang w:val="en-US"/>
        </w:rPr>
        <w:t>l</w:t>
      </w:r>
      <w:r w:rsidRPr="001630CB">
        <w:rPr>
          <w:sz w:val="28"/>
          <w:szCs w:val="28"/>
        </w:rPr>
        <w:t>ü</w:t>
      </w:r>
      <w:r w:rsidRPr="002A7443">
        <w:rPr>
          <w:sz w:val="28"/>
          <w:szCs w:val="28"/>
          <w:lang w:val="en-US"/>
        </w:rPr>
        <w:t>n</w:t>
      </w:r>
      <w:r w:rsidRPr="001630CB">
        <w:rPr>
          <w:sz w:val="28"/>
          <w:szCs w:val="28"/>
        </w:rPr>
        <w:t>ü</w:t>
      </w:r>
      <w:r w:rsidRPr="002A7443">
        <w:rPr>
          <w:sz w:val="28"/>
          <w:szCs w:val="28"/>
          <w:lang w:val="en-US"/>
        </w:rPr>
        <w:t>r</w:t>
      </w:r>
      <w:r w:rsidRPr="001630CB">
        <w:rPr>
          <w:sz w:val="28"/>
          <w:szCs w:val="28"/>
        </w:rPr>
        <w:t>:</w:t>
      </w:r>
    </w:p>
    <w:p w:rsidR="00BC71CC" w:rsidRPr="00BC71CC" w:rsidRDefault="00BC71CC" w:rsidP="00983834">
      <w:pPr>
        <w:numPr>
          <w:ilvl w:val="0"/>
          <w:numId w:val="31"/>
        </w:numPr>
        <w:shd w:val="clear" w:color="auto" w:fill="FFFFFF"/>
        <w:spacing w:after="0" w:line="240" w:lineRule="auto"/>
        <w:ind w:left="0" w:firstLine="709"/>
        <w:jc w:val="both"/>
        <w:rPr>
          <w:rFonts w:ascii="Times New Roman" w:hAnsi="Times New Roman" w:cs="Times New Roman"/>
          <w:sz w:val="28"/>
          <w:szCs w:val="28"/>
        </w:rPr>
      </w:pPr>
      <w:r w:rsidRPr="00BC71CC">
        <w:rPr>
          <w:rFonts w:ascii="Times New Roman" w:hAnsi="Times New Roman" w:cs="Times New Roman"/>
          <w:sz w:val="28"/>
          <w:szCs w:val="28"/>
        </w:rPr>
        <w:t>Birinci nəsil:</w:t>
      </w:r>
    </w:p>
    <w:p w:rsidR="00BC71CC" w:rsidRPr="002A7443" w:rsidRDefault="00BC71CC" w:rsidP="00983834">
      <w:pPr>
        <w:pStyle w:val="a4"/>
        <w:shd w:val="clear" w:color="auto" w:fill="FFFFFF"/>
        <w:spacing w:before="0" w:beforeAutospacing="0" w:after="0" w:afterAutospacing="0"/>
        <w:ind w:firstLine="709"/>
        <w:jc w:val="both"/>
        <w:rPr>
          <w:sz w:val="28"/>
          <w:szCs w:val="28"/>
          <w:lang w:val="en-US"/>
        </w:rPr>
      </w:pPr>
      <w:r w:rsidRPr="002A7443">
        <w:rPr>
          <w:sz w:val="28"/>
          <w:szCs w:val="28"/>
          <w:lang w:val="en-US"/>
        </w:rPr>
        <w:t>a) verapamil (Isoptin, Finoptin) - fenilalkilamin törəmələri;</w:t>
      </w:r>
    </w:p>
    <w:p w:rsidR="00BC71CC" w:rsidRPr="002A7443" w:rsidRDefault="00BC71CC" w:rsidP="00983834">
      <w:pPr>
        <w:pStyle w:val="a4"/>
        <w:shd w:val="clear" w:color="auto" w:fill="FFFFFF"/>
        <w:spacing w:before="0" w:beforeAutospacing="0" w:after="0" w:afterAutospacing="0"/>
        <w:ind w:firstLine="709"/>
        <w:jc w:val="both"/>
        <w:rPr>
          <w:sz w:val="28"/>
          <w:szCs w:val="28"/>
          <w:lang w:val="en-US"/>
        </w:rPr>
      </w:pPr>
      <w:r w:rsidRPr="002A7443">
        <w:rPr>
          <w:sz w:val="28"/>
          <w:szCs w:val="28"/>
          <w:lang w:val="en-US"/>
        </w:rPr>
        <w:t>b) nifedipin (Fenigidin, Adalat, Korinfar, Kordafen, Kordipin) - dihidropiridinin törəmələri;</w:t>
      </w:r>
    </w:p>
    <w:p w:rsidR="00BC71CC" w:rsidRPr="002A7443" w:rsidRDefault="00BC71CC" w:rsidP="00983834">
      <w:pPr>
        <w:pStyle w:val="a4"/>
        <w:shd w:val="clear" w:color="auto" w:fill="FFFFFF"/>
        <w:spacing w:before="0" w:beforeAutospacing="0" w:after="0" w:afterAutospacing="0"/>
        <w:ind w:firstLine="709"/>
        <w:jc w:val="both"/>
        <w:rPr>
          <w:sz w:val="28"/>
          <w:szCs w:val="28"/>
          <w:lang w:val="en-US"/>
        </w:rPr>
      </w:pPr>
      <w:r w:rsidRPr="002A7443">
        <w:rPr>
          <w:sz w:val="28"/>
          <w:szCs w:val="28"/>
          <w:lang w:val="en-US"/>
        </w:rPr>
        <w:t>c) diltiazem (Diazem, Diltiazem) - benzotiazepinin törəmələri.</w:t>
      </w:r>
    </w:p>
    <w:p w:rsidR="00BC71CC" w:rsidRPr="00BC71CC" w:rsidRDefault="00BC71CC" w:rsidP="00983834">
      <w:pPr>
        <w:numPr>
          <w:ilvl w:val="0"/>
          <w:numId w:val="32"/>
        </w:numPr>
        <w:shd w:val="clear" w:color="auto" w:fill="FFFFFF"/>
        <w:spacing w:after="0" w:line="240" w:lineRule="auto"/>
        <w:ind w:left="0" w:firstLine="709"/>
        <w:jc w:val="both"/>
        <w:rPr>
          <w:rFonts w:ascii="Times New Roman" w:hAnsi="Times New Roman" w:cs="Times New Roman"/>
          <w:sz w:val="28"/>
          <w:szCs w:val="28"/>
        </w:rPr>
      </w:pPr>
      <w:r w:rsidRPr="00BC71CC">
        <w:rPr>
          <w:rFonts w:ascii="Times New Roman" w:hAnsi="Times New Roman" w:cs="Times New Roman"/>
          <w:sz w:val="28"/>
          <w:szCs w:val="28"/>
        </w:rPr>
        <w:lastRenderedPageBreak/>
        <w:t>İkinci nəsil:</w:t>
      </w:r>
    </w:p>
    <w:p w:rsidR="00BC71CC" w:rsidRPr="002A7443" w:rsidRDefault="00BC71CC" w:rsidP="00983834">
      <w:pPr>
        <w:pStyle w:val="a4"/>
        <w:shd w:val="clear" w:color="auto" w:fill="FFFFFF"/>
        <w:spacing w:before="0" w:beforeAutospacing="0" w:after="0" w:afterAutospacing="0"/>
        <w:ind w:firstLine="709"/>
        <w:jc w:val="both"/>
        <w:rPr>
          <w:sz w:val="28"/>
          <w:szCs w:val="28"/>
          <w:lang w:val="en-US"/>
        </w:rPr>
      </w:pPr>
      <w:r w:rsidRPr="002A7443">
        <w:rPr>
          <w:sz w:val="28"/>
          <w:szCs w:val="28"/>
          <w:lang w:val="en-US"/>
        </w:rPr>
        <w:t>a) verapamil qrupu: qallopamil, anipamil, falipamil;</w:t>
      </w:r>
    </w:p>
    <w:p w:rsidR="00BC71CC" w:rsidRPr="002A7443" w:rsidRDefault="00BC71CC" w:rsidP="00983834">
      <w:pPr>
        <w:pStyle w:val="a4"/>
        <w:shd w:val="clear" w:color="auto" w:fill="FFFFFF"/>
        <w:spacing w:before="0" w:beforeAutospacing="0" w:after="0" w:afterAutospacing="0"/>
        <w:ind w:firstLine="709"/>
        <w:jc w:val="both"/>
        <w:rPr>
          <w:sz w:val="28"/>
          <w:szCs w:val="28"/>
          <w:lang w:val="en-US"/>
        </w:rPr>
      </w:pPr>
      <w:r w:rsidRPr="002A7443">
        <w:rPr>
          <w:sz w:val="28"/>
          <w:szCs w:val="28"/>
          <w:lang w:val="en-US"/>
        </w:rPr>
        <w:t>b) nifedipin qrupu: isradipin (Lomir), amlodipin (Norvasc), levamlodipin (Azomex), felodipin (Plendil), nitrendipin (Oktidipin), nimodipin (Nimotop), nikardipin, lacidipin (Lacipil), riodip;</w:t>
      </w:r>
    </w:p>
    <w:p w:rsidR="00BC71CC" w:rsidRPr="00983834" w:rsidRDefault="00BC71CC" w:rsidP="00983834">
      <w:pPr>
        <w:pStyle w:val="a4"/>
        <w:shd w:val="clear" w:color="auto" w:fill="FFFFFF"/>
        <w:spacing w:before="0" w:beforeAutospacing="0" w:after="0" w:afterAutospacing="0"/>
        <w:ind w:firstLine="709"/>
        <w:jc w:val="both"/>
        <w:rPr>
          <w:sz w:val="28"/>
          <w:szCs w:val="28"/>
          <w:lang w:val="en-US"/>
        </w:rPr>
      </w:pPr>
      <w:r w:rsidRPr="00983834">
        <w:rPr>
          <w:sz w:val="28"/>
          <w:szCs w:val="28"/>
          <w:lang w:val="en-US"/>
        </w:rPr>
        <w:t>c) diltiazem qrupu: klentiazem.</w:t>
      </w:r>
    </w:p>
    <w:p w:rsidR="00BC71CC" w:rsidRPr="00983834" w:rsidRDefault="00BC71CC" w:rsidP="00983834">
      <w:pPr>
        <w:pStyle w:val="a4"/>
        <w:shd w:val="clear" w:color="auto" w:fill="FFFFFF"/>
        <w:spacing w:before="0" w:beforeAutospacing="0" w:after="0" w:afterAutospacing="0"/>
        <w:ind w:firstLine="709"/>
        <w:jc w:val="both"/>
        <w:rPr>
          <w:sz w:val="28"/>
          <w:szCs w:val="28"/>
          <w:lang w:val="en-US"/>
        </w:rPr>
      </w:pPr>
      <w:r w:rsidRPr="00983834">
        <w:rPr>
          <w:sz w:val="28"/>
          <w:szCs w:val="28"/>
          <w:lang w:val="en-US"/>
        </w:rPr>
        <w:t>Birinci nəsil CCB-lərlə müqayisədə, ikinci nəsil CCB-lər daha uzun fəaliyyət müddəti, daha yüksək toxuma spesifikliyi və daha az yan təsirlərə malikdir.</w:t>
      </w:r>
    </w:p>
    <w:p w:rsidR="00BC71CC" w:rsidRPr="002A7443" w:rsidRDefault="00BC71CC" w:rsidP="00983834">
      <w:pPr>
        <w:numPr>
          <w:ilvl w:val="0"/>
          <w:numId w:val="33"/>
        </w:numPr>
        <w:shd w:val="clear" w:color="auto" w:fill="FFFFFF"/>
        <w:spacing w:after="0" w:line="240" w:lineRule="auto"/>
        <w:ind w:left="0" w:firstLine="709"/>
        <w:jc w:val="both"/>
        <w:rPr>
          <w:rFonts w:ascii="Times New Roman" w:hAnsi="Times New Roman" w:cs="Times New Roman"/>
          <w:sz w:val="28"/>
          <w:szCs w:val="28"/>
          <w:lang w:val="en-US"/>
        </w:rPr>
      </w:pPr>
      <w:r w:rsidRPr="002A7443">
        <w:rPr>
          <w:rFonts w:ascii="Times New Roman" w:hAnsi="Times New Roman" w:cs="Times New Roman"/>
          <w:sz w:val="28"/>
          <w:szCs w:val="28"/>
          <w:lang w:val="en-US"/>
        </w:rPr>
        <w:t>Üçüncü nəsil (naftopidil, emopamil, lerkanidipin)</w:t>
      </w:r>
    </w:p>
    <w:p w:rsidR="00BC71CC" w:rsidRPr="00983834" w:rsidRDefault="00BC71CC" w:rsidP="00983834">
      <w:pPr>
        <w:pStyle w:val="a4"/>
        <w:shd w:val="clear" w:color="auto" w:fill="FFFFFF"/>
        <w:spacing w:before="0" w:beforeAutospacing="0" w:after="0" w:afterAutospacing="0"/>
        <w:ind w:firstLine="709"/>
        <w:jc w:val="both"/>
        <w:rPr>
          <w:sz w:val="28"/>
          <w:szCs w:val="28"/>
          <w:lang w:val="en-US"/>
        </w:rPr>
      </w:pPr>
      <w:r w:rsidRPr="00983834">
        <w:rPr>
          <w:sz w:val="28"/>
          <w:szCs w:val="28"/>
          <w:lang w:val="en-US"/>
        </w:rPr>
        <w:t>Üçüncü nəsil CCB alfa-adrenolitik (naftopidil) və simpatolitik fəaliyyət (emopamil) kimi bir sıra əlavə xüsusiyyətlərə malikdir.</w:t>
      </w:r>
    </w:p>
    <w:p w:rsidR="00BC71CC" w:rsidRPr="00983834" w:rsidRDefault="00BC71CC" w:rsidP="00983834">
      <w:pPr>
        <w:shd w:val="clear" w:color="auto" w:fill="FFFFFF"/>
        <w:spacing w:after="0" w:line="240" w:lineRule="auto"/>
        <w:ind w:firstLine="709"/>
        <w:jc w:val="both"/>
        <w:rPr>
          <w:rFonts w:ascii="Times New Roman" w:hAnsi="Times New Roman" w:cs="Times New Roman"/>
          <w:sz w:val="28"/>
          <w:szCs w:val="28"/>
          <w:lang w:val="en-US"/>
        </w:rPr>
      </w:pPr>
      <w:r w:rsidRPr="00983834">
        <w:rPr>
          <w:rFonts w:ascii="Times New Roman" w:hAnsi="Times New Roman" w:cs="Times New Roman"/>
          <w:sz w:val="28"/>
          <w:szCs w:val="28"/>
          <w:shd w:val="clear" w:color="auto" w:fill="FFFFFF"/>
          <w:lang w:val="en-US"/>
        </w:rPr>
        <w:t xml:space="preserve">Kalsium antaqonistlərinin əsas təsir mexanizmi ondan ibarətdir ki, onlar hüceyrələrarası boşluqdan kalsium ionlarının yavaş L-tipli kalsium kanalları vasitəsilə ürəyin və qan damarlarının əzələ hüceyrələrinə daxil olmasını maneə törədirlər. Kardiyomiyositlərdə və damarların </w:t>
      </w:r>
      <w:r w:rsidR="001630CB">
        <w:rPr>
          <w:rFonts w:ascii="Times New Roman" w:hAnsi="Times New Roman" w:cs="Times New Roman"/>
          <w:sz w:val="28"/>
          <w:szCs w:val="28"/>
          <w:shd w:val="clear" w:color="auto" w:fill="FFFFFF"/>
          <w:lang w:val="en-US"/>
        </w:rPr>
        <w:t>saya</w:t>
      </w:r>
      <w:r w:rsidRPr="00983834">
        <w:rPr>
          <w:rFonts w:ascii="Times New Roman" w:hAnsi="Times New Roman" w:cs="Times New Roman"/>
          <w:sz w:val="28"/>
          <w:szCs w:val="28"/>
          <w:shd w:val="clear" w:color="auto" w:fill="FFFFFF"/>
          <w:lang w:val="en-US"/>
        </w:rPr>
        <w:t xml:space="preserve"> əzələ hüceyrələrində Ca2+ ionlarının konsentrasiyasını azaldaraq, onlar koronar arteriyaları və periferik arteriyaları və arteriolları genişləndirir və aşkar damar genişləndirici təsir göstərir.</w:t>
      </w:r>
    </w:p>
    <w:p w:rsidR="004B5933" w:rsidRPr="004B5933" w:rsidRDefault="00BC71CC" w:rsidP="0098383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val="en-GB" w:eastAsia="en-GB"/>
        </w:rPr>
        <w:drawing>
          <wp:inline distT="0" distB="0" distL="0" distR="0" wp14:anchorId="03E1A09C" wp14:editId="01DB3A12">
            <wp:extent cx="6016545" cy="3580467"/>
            <wp:effectExtent l="0" t="0" r="3810" b="127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6016545" cy="3580467"/>
                    </a:xfrm>
                    <a:prstGeom prst="rect">
                      <a:avLst/>
                    </a:prstGeom>
                    <a:noFill/>
                    <a:ln>
                      <a:noFill/>
                    </a:ln>
                  </pic:spPr>
                </pic:pic>
              </a:graphicData>
            </a:graphic>
          </wp:inline>
        </w:drawing>
      </w:r>
    </w:p>
    <w:p w:rsidR="00660E0B" w:rsidRDefault="00BC71CC" w:rsidP="00983834">
      <w:pPr>
        <w:spacing w:after="0" w:line="240" w:lineRule="auto"/>
        <w:ind w:firstLine="709"/>
        <w:jc w:val="both"/>
        <w:rPr>
          <w:rFonts w:ascii="Times New Roman" w:hAnsi="Times New Roman" w:cs="Times New Roman"/>
          <w:b/>
          <w:sz w:val="28"/>
          <w:szCs w:val="28"/>
        </w:rPr>
      </w:pPr>
      <w:r w:rsidRPr="00A25A5E">
        <w:rPr>
          <w:rFonts w:ascii="Times New Roman" w:hAnsi="Times New Roman" w:cs="Times New Roman"/>
          <w:b/>
          <w:sz w:val="28"/>
          <w:szCs w:val="28"/>
        </w:rPr>
        <w:t>Nifedipin</w:t>
      </w:r>
    </w:p>
    <w:p w:rsidR="00F43A11" w:rsidRDefault="00F43A11" w:rsidP="00983834">
      <w:pPr>
        <w:spacing w:after="0" w:line="240" w:lineRule="auto"/>
        <w:ind w:firstLine="709"/>
        <w:jc w:val="both"/>
        <w:rPr>
          <w:rFonts w:ascii="Times New Roman" w:hAnsi="Times New Roman" w:cs="Times New Roman"/>
          <w:b/>
          <w:sz w:val="28"/>
          <w:szCs w:val="28"/>
        </w:rPr>
      </w:pPr>
      <w:r>
        <w:rPr>
          <w:noProof/>
          <w:lang w:val="en-GB" w:eastAsia="en-GB"/>
        </w:rPr>
        <w:lastRenderedPageBreak/>
        <w:drawing>
          <wp:inline distT="0" distB="0" distL="0" distR="0">
            <wp:extent cx="2762250" cy="2028825"/>
            <wp:effectExtent l="0" t="0" r="0" b="9525"/>
            <wp:docPr id="123" name="Рисунок 123"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Изображение химической структуры"/>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762250" cy="2028825"/>
                    </a:xfrm>
                    <a:prstGeom prst="rect">
                      <a:avLst/>
                    </a:prstGeom>
                    <a:noFill/>
                    <a:ln>
                      <a:noFill/>
                    </a:ln>
                  </pic:spPr>
                </pic:pic>
              </a:graphicData>
            </a:graphic>
          </wp:inline>
        </w:drawing>
      </w:r>
    </w:p>
    <w:p w:rsidR="00F43A11" w:rsidRPr="00F43A11" w:rsidRDefault="00F43A11" w:rsidP="00983834">
      <w:pPr>
        <w:pStyle w:val="a4"/>
        <w:shd w:val="clear" w:color="auto" w:fill="FFFFFF"/>
        <w:spacing w:before="0" w:beforeAutospacing="0" w:after="0" w:afterAutospacing="0"/>
        <w:ind w:firstLine="709"/>
        <w:jc w:val="both"/>
        <w:rPr>
          <w:sz w:val="28"/>
          <w:szCs w:val="28"/>
        </w:rPr>
      </w:pPr>
      <w:r w:rsidRPr="00F43A11">
        <w:rPr>
          <w:sz w:val="28"/>
          <w:szCs w:val="28"/>
        </w:rPr>
        <w:t xml:space="preserve">. </w:t>
      </w:r>
      <w:r w:rsidR="001630CB">
        <w:rPr>
          <w:sz w:val="28"/>
          <w:szCs w:val="28"/>
          <w:lang w:val="az-Latn-AZ"/>
        </w:rPr>
        <w:t>H</w:t>
      </w:r>
      <w:r w:rsidRPr="00F43A11">
        <w:rPr>
          <w:sz w:val="28"/>
          <w:szCs w:val="28"/>
        </w:rPr>
        <w:t>üceyrə daxilində kalsiumun azalmasına səbəb olur. Bu, koronar arteriyaların, periferik qan damarlarının genişlənməsinə səbəb olur ki, bu da ümumi periferik damar müqavimətinin (OPVR) azalmasına və nəticədə yükün azalmasına səbəb olur.</w:t>
      </w:r>
      <w:r w:rsidR="001630CB">
        <w:rPr>
          <w:sz w:val="28"/>
          <w:szCs w:val="28"/>
          <w:lang w:val="az-Latn-AZ"/>
        </w:rPr>
        <w:t xml:space="preserve"> Miokard toxumasının qan təchizatını yaxşılaşdırır</w:t>
      </w:r>
      <w:r w:rsidRPr="00F43A11">
        <w:rPr>
          <w:sz w:val="28"/>
          <w:szCs w:val="28"/>
        </w:rPr>
        <w:t>. Ürəyin işini azaldaraq, dərman miokardın oksigen istehlakını azaldır, həmçinin periferik damar müqavimətini və sonrakı yükü azaltmaqla miyokardın oksigen tələbatını dolayı yolla azaldır.</w:t>
      </w:r>
    </w:p>
    <w:p w:rsidR="00F43A11" w:rsidRPr="00F43A11" w:rsidRDefault="00F43A11" w:rsidP="00983834">
      <w:pPr>
        <w:pStyle w:val="a4"/>
        <w:shd w:val="clear" w:color="auto" w:fill="FFFFFF"/>
        <w:spacing w:before="0" w:beforeAutospacing="0" w:after="0" w:afterAutospacing="0"/>
        <w:ind w:firstLine="709"/>
        <w:jc w:val="both"/>
        <w:rPr>
          <w:sz w:val="28"/>
          <w:szCs w:val="28"/>
        </w:rPr>
      </w:pPr>
      <w:r w:rsidRPr="00F43A11">
        <w:rPr>
          <w:sz w:val="28"/>
          <w:szCs w:val="28"/>
        </w:rPr>
        <w:t>Kalsium ionlarının kardiyomiyositlərə daxil olmasının və toplanmasının maneə törədilməsi miokardın enerji ehtiyatlarının tükənməsinin qarşısını alır və ürək əzələsinə qoruyucu təsir göstərir.</w:t>
      </w:r>
    </w:p>
    <w:p w:rsidR="00F43A11" w:rsidRPr="001630CB" w:rsidRDefault="00F43A11" w:rsidP="00983834">
      <w:pPr>
        <w:pStyle w:val="a4"/>
        <w:shd w:val="clear" w:color="auto" w:fill="FFFFFF"/>
        <w:spacing w:before="0" w:beforeAutospacing="0" w:after="0" w:afterAutospacing="0"/>
        <w:ind w:firstLine="709"/>
        <w:jc w:val="both"/>
        <w:rPr>
          <w:sz w:val="28"/>
          <w:szCs w:val="28"/>
          <w:lang w:val="az-Latn-AZ"/>
        </w:rPr>
      </w:pPr>
      <w:r w:rsidRPr="001630CB">
        <w:rPr>
          <w:sz w:val="28"/>
          <w:szCs w:val="28"/>
          <w:lang w:val="az-Latn-AZ"/>
        </w:rPr>
        <w:t xml:space="preserve"> Koronar arteriyalara vazodilatlayıcı təsir göstərdiyinə görə, aterosklerotik obstruksiya zamanı stenozdan sonrakı dövriyyə yaxşılaşır.</w:t>
      </w:r>
    </w:p>
    <w:p w:rsidR="00F43A11" w:rsidRPr="00F43A11" w:rsidRDefault="00F43A11" w:rsidP="00983834">
      <w:pPr>
        <w:spacing w:after="0" w:line="240" w:lineRule="auto"/>
        <w:ind w:firstLine="709"/>
        <w:jc w:val="both"/>
        <w:rPr>
          <w:rFonts w:ascii="Times New Roman" w:hAnsi="Times New Roman" w:cs="Times New Roman"/>
          <w:sz w:val="28"/>
          <w:szCs w:val="28"/>
        </w:rPr>
      </w:pPr>
      <w:r w:rsidRPr="00F43A11">
        <w:rPr>
          <w:rFonts w:ascii="Times New Roman" w:hAnsi="Times New Roman" w:cs="Times New Roman"/>
          <w:sz w:val="28"/>
          <w:szCs w:val="28"/>
        </w:rPr>
        <w:t>Nifedipinin sintezi:</w:t>
      </w:r>
    </w:p>
    <w:p w:rsidR="00F43A11" w:rsidRDefault="00F43A11" w:rsidP="00983834">
      <w:pPr>
        <w:spacing w:after="0" w:line="240" w:lineRule="auto"/>
        <w:ind w:firstLine="709"/>
        <w:jc w:val="both"/>
        <w:rPr>
          <w:rFonts w:ascii="Times New Roman" w:hAnsi="Times New Roman" w:cs="Times New Roman"/>
          <w:b/>
          <w:sz w:val="28"/>
          <w:szCs w:val="28"/>
        </w:rPr>
      </w:pPr>
      <w:r>
        <w:rPr>
          <w:rFonts w:ascii="Times New Roman" w:hAnsi="Times New Roman" w:cs="Times New Roman"/>
          <w:b/>
          <w:noProof/>
          <w:sz w:val="28"/>
          <w:szCs w:val="28"/>
          <w:lang w:val="en-GB" w:eastAsia="en-GB"/>
        </w:rPr>
        <w:drawing>
          <wp:inline distT="0" distB="0" distL="0" distR="0">
            <wp:extent cx="5940425" cy="2627950"/>
            <wp:effectExtent l="0" t="0" r="3175" b="127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940425" cy="2627950"/>
                    </a:xfrm>
                    <a:prstGeom prst="rect">
                      <a:avLst/>
                    </a:prstGeom>
                    <a:noFill/>
                    <a:ln>
                      <a:noFill/>
                    </a:ln>
                  </pic:spPr>
                </pic:pic>
              </a:graphicData>
            </a:graphic>
          </wp:inline>
        </w:drawing>
      </w:r>
    </w:p>
    <w:p w:rsidR="00F43A11" w:rsidRPr="00F43A11" w:rsidRDefault="00F43A11" w:rsidP="00983834">
      <w:pPr>
        <w:spacing w:after="0" w:line="240" w:lineRule="auto"/>
        <w:ind w:firstLine="709"/>
        <w:jc w:val="both"/>
        <w:rPr>
          <w:rFonts w:ascii="Times New Roman" w:hAnsi="Times New Roman" w:cs="Times New Roman"/>
          <w:b/>
          <w:sz w:val="28"/>
          <w:szCs w:val="28"/>
        </w:rPr>
      </w:pPr>
      <w:r w:rsidRPr="00F43A11">
        <w:rPr>
          <w:rFonts w:ascii="Times New Roman" w:hAnsi="Times New Roman" w:cs="Times New Roman"/>
          <w:b/>
          <w:sz w:val="28"/>
          <w:szCs w:val="28"/>
        </w:rPr>
        <w:t>İstifadəyə göstərişlər:</w:t>
      </w:r>
    </w:p>
    <w:p w:rsidR="00F43A11" w:rsidRPr="00F43A11" w:rsidRDefault="00F43A11" w:rsidP="00983834">
      <w:pPr>
        <w:numPr>
          <w:ilvl w:val="0"/>
          <w:numId w:val="35"/>
        </w:numPr>
        <w:shd w:val="clear" w:color="auto" w:fill="FFFFFF"/>
        <w:spacing w:after="0" w:line="240" w:lineRule="auto"/>
        <w:ind w:left="0" w:firstLine="709"/>
        <w:rPr>
          <w:rFonts w:ascii="Times New Roman" w:hAnsi="Times New Roman" w:cs="Times New Roman"/>
          <w:sz w:val="28"/>
          <w:szCs w:val="28"/>
        </w:rPr>
      </w:pPr>
      <w:r w:rsidRPr="00F43A11">
        <w:rPr>
          <w:rFonts w:ascii="Times New Roman" w:hAnsi="Times New Roman" w:cs="Times New Roman"/>
          <w:sz w:val="28"/>
          <w:szCs w:val="28"/>
        </w:rPr>
        <w:t>arterial hipert</w:t>
      </w:r>
      <w:r w:rsidR="001630CB">
        <w:rPr>
          <w:rFonts w:ascii="Times New Roman" w:hAnsi="Times New Roman" w:cs="Times New Roman"/>
          <w:sz w:val="28"/>
          <w:szCs w:val="28"/>
          <w:lang w:val="az-Latn-AZ"/>
        </w:rPr>
        <w:t>enziya</w:t>
      </w:r>
      <w:r w:rsidRPr="00F43A11">
        <w:rPr>
          <w:rFonts w:ascii="Times New Roman" w:hAnsi="Times New Roman" w:cs="Times New Roman"/>
          <w:sz w:val="28"/>
          <w:szCs w:val="28"/>
        </w:rPr>
        <w:t>;</w:t>
      </w:r>
    </w:p>
    <w:p w:rsidR="00F43A11" w:rsidRPr="001630CB" w:rsidRDefault="00F43A11" w:rsidP="00983834">
      <w:pPr>
        <w:numPr>
          <w:ilvl w:val="0"/>
          <w:numId w:val="35"/>
        </w:numPr>
        <w:shd w:val="clear" w:color="auto" w:fill="FFFFFF"/>
        <w:spacing w:after="0" w:line="240" w:lineRule="auto"/>
        <w:ind w:left="0" w:firstLine="709"/>
        <w:rPr>
          <w:rFonts w:ascii="Times New Roman" w:hAnsi="Times New Roman" w:cs="Times New Roman"/>
          <w:sz w:val="28"/>
          <w:szCs w:val="28"/>
          <w:lang w:val="en-GB"/>
        </w:rPr>
      </w:pPr>
      <w:r w:rsidRPr="001630CB">
        <w:rPr>
          <w:rFonts w:ascii="Times New Roman" w:hAnsi="Times New Roman" w:cs="Times New Roman"/>
          <w:sz w:val="28"/>
          <w:szCs w:val="28"/>
          <w:lang w:val="en-GB"/>
        </w:rPr>
        <w:t>sabit</w:t>
      </w:r>
      <w:r w:rsidR="001630CB">
        <w:rPr>
          <w:rFonts w:ascii="Times New Roman" w:hAnsi="Times New Roman" w:cs="Times New Roman"/>
          <w:sz w:val="28"/>
          <w:szCs w:val="28"/>
          <w:lang w:val="az-Latn-AZ"/>
        </w:rPr>
        <w:t xml:space="preserve"> </w:t>
      </w:r>
      <w:hyperlink r:id="rId193" w:tooltip="Стенокардия" w:history="1">
        <w:r w:rsidRPr="001630CB">
          <w:rPr>
            <w:rStyle w:val="a9"/>
            <w:rFonts w:ascii="Times New Roman" w:hAnsi="Times New Roman" w:cs="Times New Roman"/>
            <w:color w:val="auto"/>
            <w:sz w:val="28"/>
            <w:szCs w:val="28"/>
            <w:u w:val="none"/>
            <w:lang w:val="en-GB"/>
          </w:rPr>
          <w:t>angina pektorisi</w:t>
        </w:r>
      </w:hyperlink>
      <w:r w:rsidRPr="001630CB">
        <w:rPr>
          <w:rFonts w:ascii="Times New Roman" w:hAnsi="Times New Roman" w:cs="Times New Roman"/>
          <w:sz w:val="28"/>
          <w:szCs w:val="28"/>
          <w:lang w:val="en-GB"/>
        </w:rPr>
        <w:t>(angina pektorisi);</w:t>
      </w:r>
    </w:p>
    <w:p w:rsidR="00F43A11" w:rsidRPr="00F43A11" w:rsidRDefault="00F43A11" w:rsidP="00983834">
      <w:pPr>
        <w:numPr>
          <w:ilvl w:val="0"/>
          <w:numId w:val="35"/>
        </w:numPr>
        <w:shd w:val="clear" w:color="auto" w:fill="FFFFFF"/>
        <w:spacing w:after="0" w:line="240" w:lineRule="auto"/>
        <w:ind w:left="0" w:firstLine="709"/>
        <w:rPr>
          <w:rFonts w:ascii="Times New Roman" w:hAnsi="Times New Roman" w:cs="Times New Roman"/>
          <w:sz w:val="28"/>
          <w:szCs w:val="28"/>
        </w:rPr>
      </w:pPr>
      <w:r w:rsidRPr="00F43A11">
        <w:rPr>
          <w:rFonts w:ascii="Times New Roman" w:hAnsi="Times New Roman" w:cs="Times New Roman"/>
          <w:sz w:val="28"/>
          <w:szCs w:val="28"/>
        </w:rPr>
        <w:t>angiospastik angina;</w:t>
      </w:r>
    </w:p>
    <w:p w:rsidR="00F43A11" w:rsidRPr="00F43A11" w:rsidRDefault="00F43A11" w:rsidP="00983834">
      <w:pPr>
        <w:numPr>
          <w:ilvl w:val="0"/>
          <w:numId w:val="35"/>
        </w:numPr>
        <w:shd w:val="clear" w:color="auto" w:fill="FFFFFF"/>
        <w:spacing w:after="0" w:line="240" w:lineRule="auto"/>
        <w:ind w:left="0" w:firstLine="709"/>
        <w:rPr>
          <w:rFonts w:ascii="Times New Roman" w:hAnsi="Times New Roman" w:cs="Times New Roman"/>
          <w:sz w:val="28"/>
          <w:szCs w:val="28"/>
        </w:rPr>
      </w:pPr>
      <w:r w:rsidRPr="00F43A11">
        <w:rPr>
          <w:rFonts w:ascii="Times New Roman" w:hAnsi="Times New Roman" w:cs="Times New Roman"/>
          <w:sz w:val="28"/>
          <w:szCs w:val="28"/>
        </w:rPr>
        <w:t>migren hücumlarının qarşısının alınması;</w:t>
      </w:r>
    </w:p>
    <w:p w:rsidR="00F43A11" w:rsidRPr="00F43A11" w:rsidRDefault="00F43A11" w:rsidP="00983834">
      <w:pPr>
        <w:numPr>
          <w:ilvl w:val="0"/>
          <w:numId w:val="35"/>
        </w:numPr>
        <w:shd w:val="clear" w:color="auto" w:fill="FFFFFF"/>
        <w:spacing w:after="0" w:line="240" w:lineRule="auto"/>
        <w:ind w:left="0" w:firstLine="709"/>
        <w:rPr>
          <w:rFonts w:ascii="Times New Roman" w:hAnsi="Times New Roman" w:cs="Times New Roman"/>
          <w:sz w:val="28"/>
          <w:szCs w:val="28"/>
        </w:rPr>
      </w:pPr>
      <w:r w:rsidRPr="00F43A11">
        <w:rPr>
          <w:rFonts w:ascii="Times New Roman" w:hAnsi="Times New Roman" w:cs="Times New Roman"/>
          <w:sz w:val="28"/>
          <w:szCs w:val="28"/>
        </w:rPr>
        <w:t>böyrək, öd daşı, bağırsaq</w:t>
      </w:r>
      <w:r w:rsidR="001630CB">
        <w:rPr>
          <w:rFonts w:ascii="Times New Roman" w:hAnsi="Times New Roman" w:cs="Times New Roman"/>
          <w:sz w:val="28"/>
          <w:szCs w:val="28"/>
          <w:lang w:val="az-Latn-AZ"/>
        </w:rPr>
        <w:t xml:space="preserve"> </w:t>
      </w:r>
      <w:hyperlink r:id="rId194" w:tooltip="Колика" w:history="1">
        <w:r w:rsidRPr="00F43A11">
          <w:rPr>
            <w:rStyle w:val="a9"/>
            <w:rFonts w:ascii="Times New Roman" w:hAnsi="Times New Roman" w:cs="Times New Roman"/>
            <w:color w:val="auto"/>
            <w:sz w:val="28"/>
            <w:szCs w:val="28"/>
            <w:u w:val="none"/>
          </w:rPr>
          <w:t>kolik</w:t>
        </w:r>
      </w:hyperlink>
      <w:r w:rsidR="001630CB">
        <w:rPr>
          <w:rStyle w:val="a9"/>
          <w:rFonts w:ascii="Times New Roman" w:hAnsi="Times New Roman" w:cs="Times New Roman"/>
          <w:color w:val="auto"/>
          <w:sz w:val="28"/>
          <w:szCs w:val="28"/>
          <w:u w:val="none"/>
          <w:lang w:val="az-Latn-AZ"/>
        </w:rPr>
        <w:t xml:space="preserve"> </w:t>
      </w:r>
      <w:r w:rsidRPr="00F43A11">
        <w:rPr>
          <w:rFonts w:ascii="Times New Roman" w:hAnsi="Times New Roman" w:cs="Times New Roman"/>
          <w:sz w:val="28"/>
          <w:szCs w:val="28"/>
        </w:rPr>
        <w:t>və güclü antispazmodik təsirin tələb olunduğu digər şərtlər.</w:t>
      </w:r>
    </w:p>
    <w:p w:rsidR="00F43A11" w:rsidRPr="00A25A5E" w:rsidRDefault="00F43A11" w:rsidP="00983834">
      <w:pPr>
        <w:spacing w:after="0" w:line="240" w:lineRule="auto"/>
        <w:ind w:firstLine="709"/>
        <w:jc w:val="both"/>
        <w:rPr>
          <w:rFonts w:ascii="Times New Roman" w:hAnsi="Times New Roman" w:cs="Times New Roman"/>
          <w:b/>
          <w:sz w:val="28"/>
          <w:szCs w:val="28"/>
        </w:rPr>
      </w:pPr>
    </w:p>
    <w:p w:rsidR="00BC71CC" w:rsidRDefault="00BC71CC" w:rsidP="00983834">
      <w:pPr>
        <w:spacing w:after="0" w:line="240" w:lineRule="auto"/>
        <w:ind w:firstLine="709"/>
        <w:jc w:val="both"/>
        <w:rPr>
          <w:rFonts w:ascii="Times New Roman" w:hAnsi="Times New Roman" w:cs="Times New Roman"/>
          <w:b/>
          <w:sz w:val="28"/>
          <w:szCs w:val="28"/>
        </w:rPr>
      </w:pPr>
      <w:r w:rsidRPr="00A25A5E">
        <w:rPr>
          <w:rFonts w:ascii="Times New Roman" w:hAnsi="Times New Roman" w:cs="Times New Roman"/>
          <w:b/>
          <w:sz w:val="28"/>
          <w:szCs w:val="28"/>
        </w:rPr>
        <w:t>İsradipin</w:t>
      </w:r>
    </w:p>
    <w:p w:rsidR="00F43A11" w:rsidRDefault="00F43A11" w:rsidP="00983834">
      <w:pPr>
        <w:spacing w:after="0" w:line="240" w:lineRule="auto"/>
        <w:ind w:firstLine="709"/>
        <w:jc w:val="both"/>
        <w:rPr>
          <w:rFonts w:ascii="Times New Roman" w:hAnsi="Times New Roman" w:cs="Times New Roman"/>
          <w:b/>
          <w:sz w:val="28"/>
          <w:szCs w:val="28"/>
        </w:rPr>
      </w:pPr>
      <w:r>
        <w:rPr>
          <w:noProof/>
          <w:lang w:val="en-GB" w:eastAsia="en-GB"/>
        </w:rPr>
        <w:lastRenderedPageBreak/>
        <w:drawing>
          <wp:inline distT="0" distB="0" distL="0" distR="0">
            <wp:extent cx="2257425" cy="1524000"/>
            <wp:effectExtent l="0" t="0" r="9525" b="0"/>
            <wp:docPr id="125" name="Рисунок 125" descr="Структурная формула Исрадип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Структурная формула Исрадипин"/>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257425" cy="1524000"/>
                    </a:xfrm>
                    <a:prstGeom prst="rect">
                      <a:avLst/>
                    </a:prstGeom>
                    <a:noFill/>
                    <a:ln>
                      <a:noFill/>
                    </a:ln>
                  </pic:spPr>
                </pic:pic>
              </a:graphicData>
            </a:graphic>
          </wp:inline>
        </w:drawing>
      </w:r>
    </w:p>
    <w:p w:rsidR="00F43A11" w:rsidRPr="00F43A11" w:rsidRDefault="00F43A11" w:rsidP="00983834">
      <w:pPr>
        <w:spacing w:after="0" w:line="240" w:lineRule="auto"/>
        <w:ind w:firstLine="709"/>
        <w:jc w:val="both"/>
        <w:rPr>
          <w:rFonts w:ascii="Times New Roman" w:hAnsi="Times New Roman" w:cs="Times New Roman"/>
          <w:b/>
          <w:sz w:val="28"/>
          <w:szCs w:val="28"/>
        </w:rPr>
      </w:pPr>
      <w:r w:rsidRPr="00F43A11">
        <w:rPr>
          <w:rFonts w:ascii="Times New Roman" w:hAnsi="Times New Roman" w:cs="Times New Roman"/>
          <w:sz w:val="28"/>
          <w:szCs w:val="28"/>
          <w:shd w:val="clear" w:color="auto" w:fill="FFFFFF"/>
        </w:rPr>
        <w:t xml:space="preserve">Kalsium kanallarını bloklayır, kalsium ionlarının damar divarının və miokardyositlərin </w:t>
      </w:r>
      <w:r w:rsidR="001630CB">
        <w:rPr>
          <w:rFonts w:ascii="Times New Roman" w:hAnsi="Times New Roman" w:cs="Times New Roman"/>
          <w:sz w:val="28"/>
          <w:szCs w:val="28"/>
          <w:shd w:val="clear" w:color="auto" w:fill="FFFFFF"/>
          <w:lang w:val="az-Latn-AZ"/>
        </w:rPr>
        <w:t xml:space="preserve">saya </w:t>
      </w:r>
      <w:r w:rsidRPr="00F43A11">
        <w:rPr>
          <w:rFonts w:ascii="Times New Roman" w:hAnsi="Times New Roman" w:cs="Times New Roman"/>
          <w:sz w:val="28"/>
          <w:szCs w:val="28"/>
          <w:shd w:val="clear" w:color="auto" w:fill="FFFFFF"/>
        </w:rPr>
        <w:t xml:space="preserve">əzələ hüceyrələrinə daxil olmasını maneə törədir, onların </w:t>
      </w:r>
      <w:r w:rsidR="001630CB">
        <w:rPr>
          <w:rFonts w:ascii="Times New Roman" w:hAnsi="Times New Roman" w:cs="Times New Roman"/>
          <w:sz w:val="28"/>
          <w:szCs w:val="28"/>
          <w:shd w:val="clear" w:color="auto" w:fill="FFFFFF"/>
          <w:lang w:val="az-Latn-AZ"/>
        </w:rPr>
        <w:t>yığılma</w:t>
      </w:r>
      <w:r w:rsidRPr="00F43A11">
        <w:rPr>
          <w:rFonts w:ascii="Times New Roman" w:hAnsi="Times New Roman" w:cs="Times New Roman"/>
          <w:sz w:val="28"/>
          <w:szCs w:val="28"/>
          <w:shd w:val="clear" w:color="auto" w:fill="FFFFFF"/>
        </w:rPr>
        <w:t xml:space="preserve"> qabiliyyətini azaldır. Miokardla müqayisədə damarların hamar əzələləri üçün seçicilik göstərir. Damar sisteminin </w:t>
      </w:r>
      <w:r w:rsidR="001630CB">
        <w:rPr>
          <w:rFonts w:ascii="Times New Roman" w:hAnsi="Times New Roman" w:cs="Times New Roman"/>
          <w:sz w:val="28"/>
          <w:szCs w:val="28"/>
          <w:shd w:val="clear" w:color="auto" w:fill="FFFFFF"/>
          <w:lang w:val="az-Latn-AZ"/>
        </w:rPr>
        <w:t>saya</w:t>
      </w:r>
      <w:r w:rsidRPr="00F43A11">
        <w:rPr>
          <w:rFonts w:ascii="Times New Roman" w:hAnsi="Times New Roman" w:cs="Times New Roman"/>
          <w:sz w:val="28"/>
          <w:szCs w:val="28"/>
          <w:shd w:val="clear" w:color="auto" w:fill="FFFFFF"/>
        </w:rPr>
        <w:t xml:space="preserve"> əzələlərinin hüceyrələrində kalsium ionlarının konsentrasiyasının azalması koronar arteriyaların və periferik arteriyaların və arteriolların genişlənməsinə səbəb olur. Əsasən vazodilatasiya və periferik damar müqavimətinin azalması səbəbindən hipotenziv təsir mənfi inotrop təsirini maskalayan refleks taxikardiya ilə müşayiət olunur. Sinoatrial və ya atrioventrikulyar nodu depressiya etmir. Diuretik xüsusiyyətlərə malikdir (diurezin artması mexanizmi aydın deyil).</w:t>
      </w:r>
    </w:p>
    <w:p w:rsidR="00BC71CC" w:rsidRDefault="00BC71CC" w:rsidP="00983834">
      <w:pPr>
        <w:spacing w:after="0" w:line="240" w:lineRule="auto"/>
        <w:ind w:firstLine="709"/>
        <w:jc w:val="both"/>
        <w:rPr>
          <w:rFonts w:ascii="Times New Roman" w:hAnsi="Times New Roman" w:cs="Times New Roman"/>
          <w:b/>
          <w:sz w:val="28"/>
          <w:szCs w:val="28"/>
        </w:rPr>
      </w:pPr>
      <w:r w:rsidRPr="00A25A5E">
        <w:rPr>
          <w:rFonts w:ascii="Times New Roman" w:hAnsi="Times New Roman" w:cs="Times New Roman"/>
          <w:b/>
          <w:sz w:val="28"/>
          <w:szCs w:val="28"/>
        </w:rPr>
        <w:t>Amlodipin</w:t>
      </w:r>
    </w:p>
    <w:p w:rsidR="00F43A11" w:rsidRDefault="00F43A11" w:rsidP="00983834">
      <w:pPr>
        <w:spacing w:after="0" w:line="240" w:lineRule="auto"/>
        <w:ind w:firstLine="709"/>
        <w:jc w:val="both"/>
        <w:rPr>
          <w:rFonts w:ascii="Times New Roman" w:hAnsi="Times New Roman" w:cs="Times New Roman"/>
          <w:b/>
          <w:sz w:val="28"/>
          <w:szCs w:val="28"/>
        </w:rPr>
      </w:pPr>
      <w:r>
        <w:rPr>
          <w:noProof/>
          <w:lang w:val="en-GB" w:eastAsia="en-GB"/>
        </w:rPr>
        <w:drawing>
          <wp:inline distT="0" distB="0" distL="0" distR="0">
            <wp:extent cx="2762250" cy="1609725"/>
            <wp:effectExtent l="0" t="0" r="0" b="9525"/>
            <wp:docPr id="126" name="Рисунок 126"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Изображение химической структуры"/>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762250" cy="1609725"/>
                    </a:xfrm>
                    <a:prstGeom prst="rect">
                      <a:avLst/>
                    </a:prstGeom>
                    <a:noFill/>
                    <a:ln>
                      <a:noFill/>
                    </a:ln>
                  </pic:spPr>
                </pic:pic>
              </a:graphicData>
            </a:graphic>
          </wp:inline>
        </w:drawing>
      </w:r>
    </w:p>
    <w:p w:rsidR="00F43A11" w:rsidRPr="00971078" w:rsidRDefault="00F43A11" w:rsidP="00983834">
      <w:pPr>
        <w:pStyle w:val="a4"/>
        <w:shd w:val="clear" w:color="auto" w:fill="FFFFFF"/>
        <w:spacing w:before="0" w:beforeAutospacing="0" w:after="0" w:afterAutospacing="0"/>
        <w:ind w:firstLine="709"/>
        <w:jc w:val="both"/>
        <w:rPr>
          <w:sz w:val="28"/>
          <w:szCs w:val="28"/>
          <w:lang w:val="en-GB"/>
        </w:rPr>
      </w:pPr>
      <w:r w:rsidRPr="00062C0B">
        <w:rPr>
          <w:b/>
          <w:bCs/>
          <w:sz w:val="28"/>
          <w:szCs w:val="28"/>
          <w:lang w:val="en-GB"/>
        </w:rPr>
        <w:t>Amlodipin</w:t>
      </w:r>
      <w:r w:rsidRPr="00062C0B">
        <w:rPr>
          <w:sz w:val="28"/>
          <w:szCs w:val="28"/>
          <w:lang w:val="en-GB"/>
        </w:rPr>
        <w:t>- 2-ci nəslin kalsium kanallarının blokatoru</w:t>
      </w:r>
      <w:r w:rsidR="00062C0B">
        <w:rPr>
          <w:sz w:val="28"/>
          <w:szCs w:val="28"/>
          <w:lang w:val="az-Latn-AZ"/>
        </w:rPr>
        <w:t>dur.</w:t>
      </w:r>
      <w:r w:rsidRPr="00062C0B">
        <w:rPr>
          <w:sz w:val="28"/>
          <w:szCs w:val="28"/>
          <w:lang w:val="en-GB"/>
        </w:rPr>
        <w:t xml:space="preserve"> Dərman bir</w:t>
      </w:r>
      <w:r w:rsidR="00062C0B">
        <w:rPr>
          <w:sz w:val="28"/>
          <w:szCs w:val="28"/>
          <w:lang w:val="az-Latn-AZ"/>
        </w:rPr>
        <w:t xml:space="preserve"> </w:t>
      </w:r>
      <w:hyperlink r:id="rId197" w:tooltip="Стереоизомеры" w:history="1">
        <w:r w:rsidR="00062C0B" w:rsidRPr="00062C0B">
          <w:rPr>
            <w:rStyle w:val="a9"/>
            <w:color w:val="auto"/>
            <w:sz w:val="28"/>
            <w:szCs w:val="28"/>
            <w:u w:val="none"/>
            <w:lang w:val="en-GB"/>
          </w:rPr>
          <w:t>stereoizomerlər</w:t>
        </w:r>
      </w:hyperlink>
      <w:r w:rsidRPr="00062C0B">
        <w:rPr>
          <w:sz w:val="28"/>
          <w:szCs w:val="28"/>
          <w:lang w:val="en-GB"/>
        </w:rPr>
        <w:t xml:space="preserve"> qarışıqdır. </w:t>
      </w:r>
      <w:r w:rsidRPr="00062C0B">
        <w:rPr>
          <w:sz w:val="28"/>
          <w:szCs w:val="28"/>
          <w:shd w:val="clear" w:color="auto" w:fill="FFFFFF"/>
          <w:lang w:val="en-GB"/>
        </w:rPr>
        <w:t xml:space="preserve">Dihidropiridin reseptorlarına bağlanaraq </w:t>
      </w:r>
      <w:hyperlink r:id="rId198" w:tooltip="Кальциевые каналы" w:history="1">
        <w:r w:rsidRPr="00062C0B">
          <w:rPr>
            <w:rStyle w:val="a9"/>
            <w:color w:val="auto"/>
            <w:sz w:val="28"/>
            <w:szCs w:val="28"/>
            <w:u w:val="none"/>
            <w:shd w:val="clear" w:color="auto" w:fill="FFFFFF"/>
            <w:lang w:val="en-GB"/>
          </w:rPr>
          <w:t>kalsium kanalları</w:t>
        </w:r>
      </w:hyperlink>
      <w:r w:rsidR="00062C0B">
        <w:rPr>
          <w:sz w:val="28"/>
          <w:szCs w:val="28"/>
          <w:shd w:val="clear" w:color="auto" w:fill="FFFFFF"/>
          <w:lang w:val="en-GB"/>
        </w:rPr>
        <w:t xml:space="preserve">nı </w:t>
      </w:r>
      <w:r w:rsidR="00062C0B" w:rsidRPr="00062C0B">
        <w:rPr>
          <w:sz w:val="28"/>
          <w:szCs w:val="28"/>
          <w:shd w:val="clear" w:color="auto" w:fill="FFFFFF"/>
          <w:lang w:val="en-GB"/>
        </w:rPr>
        <w:t>bloklayır</w:t>
      </w:r>
      <w:r w:rsidR="00062C0B">
        <w:rPr>
          <w:sz w:val="28"/>
          <w:szCs w:val="28"/>
          <w:shd w:val="clear" w:color="auto" w:fill="FFFFFF"/>
          <w:lang w:val="en-GB"/>
        </w:rPr>
        <w:t>,</w:t>
      </w:r>
      <w:r w:rsidRPr="00062C0B">
        <w:rPr>
          <w:sz w:val="28"/>
          <w:szCs w:val="28"/>
          <w:shd w:val="clear" w:color="auto" w:fill="FFFFFF"/>
          <w:lang w:val="en-GB"/>
        </w:rPr>
        <w:t xml:space="preserve"> Ca2+-nın transmembran keçidini azaldır</w:t>
      </w:r>
      <w:r w:rsidR="00971078">
        <w:rPr>
          <w:sz w:val="28"/>
          <w:szCs w:val="28"/>
          <w:shd w:val="clear" w:color="auto" w:fill="FFFFFF"/>
          <w:lang w:val="en-GB"/>
        </w:rPr>
        <w:t>.</w:t>
      </w:r>
      <w:r w:rsidRPr="00062C0B">
        <w:rPr>
          <w:sz w:val="28"/>
          <w:szCs w:val="28"/>
          <w:shd w:val="clear" w:color="auto" w:fill="FFFFFF"/>
          <w:lang w:val="en-GB"/>
        </w:rPr>
        <w:t xml:space="preserve"> </w:t>
      </w:r>
      <w:r w:rsidRPr="00971078">
        <w:rPr>
          <w:sz w:val="28"/>
          <w:szCs w:val="28"/>
          <w:shd w:val="clear" w:color="auto" w:fill="FFFFFF"/>
          <w:lang w:val="en-GB"/>
        </w:rPr>
        <w:t xml:space="preserve">Genişlənmə səbəbiylə </w:t>
      </w:r>
      <w:hyperlink r:id="rId199" w:tooltip="Коронарные артерии" w:history="1">
        <w:r w:rsidRPr="00971078">
          <w:rPr>
            <w:rStyle w:val="a9"/>
            <w:color w:val="auto"/>
            <w:sz w:val="28"/>
            <w:szCs w:val="28"/>
            <w:u w:val="none"/>
            <w:shd w:val="clear" w:color="auto" w:fill="FFFFFF"/>
            <w:lang w:val="en-GB"/>
          </w:rPr>
          <w:t>koronar</w:t>
        </w:r>
      </w:hyperlink>
      <w:r w:rsidR="00971078">
        <w:rPr>
          <w:rStyle w:val="a9"/>
          <w:color w:val="auto"/>
          <w:sz w:val="28"/>
          <w:szCs w:val="28"/>
          <w:u w:val="none"/>
          <w:shd w:val="clear" w:color="auto" w:fill="FFFFFF"/>
          <w:lang w:val="az-Latn-AZ"/>
        </w:rPr>
        <w:t xml:space="preserve"> </w:t>
      </w:r>
      <w:r w:rsidRPr="00971078">
        <w:rPr>
          <w:sz w:val="28"/>
          <w:szCs w:val="28"/>
          <w:shd w:val="clear" w:color="auto" w:fill="FFFFFF"/>
          <w:lang w:val="en-GB"/>
        </w:rPr>
        <w:t>və</w:t>
      </w:r>
      <w:r w:rsidR="00971078">
        <w:rPr>
          <w:sz w:val="28"/>
          <w:szCs w:val="28"/>
          <w:shd w:val="clear" w:color="auto" w:fill="FFFFFF"/>
          <w:lang w:val="en-GB"/>
        </w:rPr>
        <w:t xml:space="preserve"> </w:t>
      </w:r>
      <w:hyperlink r:id="rId200" w:tooltip="Периферические артерии (страница отсутствует)" w:history="1">
        <w:r w:rsidRPr="00971078">
          <w:rPr>
            <w:rStyle w:val="a9"/>
            <w:color w:val="auto"/>
            <w:sz w:val="28"/>
            <w:szCs w:val="28"/>
            <w:u w:val="none"/>
            <w:shd w:val="clear" w:color="auto" w:fill="FFFFFF"/>
            <w:lang w:val="en-GB"/>
          </w:rPr>
          <w:t>periferik arteriyalar</w:t>
        </w:r>
      </w:hyperlink>
      <w:r w:rsidR="00971078">
        <w:rPr>
          <w:rStyle w:val="a9"/>
          <w:color w:val="auto"/>
          <w:sz w:val="28"/>
          <w:szCs w:val="28"/>
          <w:u w:val="none"/>
          <w:shd w:val="clear" w:color="auto" w:fill="FFFFFF"/>
          <w:lang w:val="az-Latn-AZ"/>
        </w:rPr>
        <w:t xml:space="preserve">da </w:t>
      </w:r>
      <w:r w:rsidR="00971078" w:rsidRPr="00971078">
        <w:rPr>
          <w:sz w:val="28"/>
          <w:szCs w:val="28"/>
          <w:shd w:val="clear" w:color="auto" w:fill="FFFFFF"/>
          <w:lang w:val="en-GB"/>
        </w:rPr>
        <w:t>antianginal fəaliyyət</w:t>
      </w:r>
      <w:r w:rsidR="00971078">
        <w:rPr>
          <w:rStyle w:val="a9"/>
          <w:color w:val="auto"/>
          <w:sz w:val="28"/>
          <w:szCs w:val="28"/>
          <w:u w:val="none"/>
          <w:shd w:val="clear" w:color="auto" w:fill="FFFFFF"/>
          <w:lang w:val="az-Latn-AZ"/>
        </w:rPr>
        <w:t xml:space="preserve"> </w:t>
      </w:r>
      <w:r w:rsidR="00971078">
        <w:rPr>
          <w:sz w:val="28"/>
          <w:szCs w:val="28"/>
          <w:shd w:val="clear" w:color="auto" w:fill="FFFFFF"/>
          <w:lang w:val="en-GB"/>
        </w:rPr>
        <w:t>muşahidə olunur.</w:t>
      </w:r>
    </w:p>
    <w:p w:rsidR="00F43A11" w:rsidRPr="002A7443" w:rsidRDefault="00F43A11" w:rsidP="00983834">
      <w:pPr>
        <w:pStyle w:val="a4"/>
        <w:shd w:val="clear" w:color="auto" w:fill="FFFFFF"/>
        <w:spacing w:before="0" w:beforeAutospacing="0" w:after="0" w:afterAutospacing="0"/>
        <w:ind w:firstLine="709"/>
        <w:jc w:val="both"/>
        <w:rPr>
          <w:sz w:val="28"/>
          <w:szCs w:val="28"/>
          <w:lang w:val="en-US"/>
        </w:rPr>
      </w:pPr>
      <w:r w:rsidRPr="002A7443">
        <w:rPr>
          <w:sz w:val="28"/>
          <w:szCs w:val="28"/>
          <w:lang w:val="en-US"/>
        </w:rPr>
        <w:t xml:space="preserve">Farmakoloji cəhətdən </w:t>
      </w:r>
      <w:hyperlink r:id="rId201" w:tooltip="Левамлодипин" w:history="1">
        <w:r w:rsidRPr="002A7443">
          <w:rPr>
            <w:rStyle w:val="a9"/>
            <w:color w:val="auto"/>
            <w:sz w:val="28"/>
            <w:szCs w:val="28"/>
            <w:u w:val="none"/>
            <w:lang w:val="en-US"/>
          </w:rPr>
          <w:t>Levamlodipin (S-amlodipin)</w:t>
        </w:r>
      </w:hyperlink>
      <w:r w:rsidR="00971078">
        <w:rPr>
          <w:rStyle w:val="a9"/>
          <w:color w:val="auto"/>
          <w:sz w:val="28"/>
          <w:szCs w:val="28"/>
          <w:u w:val="none"/>
          <w:lang w:val="en-US"/>
        </w:rPr>
        <w:t xml:space="preserve"> </w:t>
      </w:r>
      <w:r w:rsidR="00971078" w:rsidRPr="002A7443">
        <w:rPr>
          <w:sz w:val="28"/>
          <w:szCs w:val="28"/>
          <w:lang w:val="en-US"/>
        </w:rPr>
        <w:t>aktivdir</w:t>
      </w:r>
      <w:r w:rsidRPr="002A7443">
        <w:rPr>
          <w:sz w:val="28"/>
          <w:szCs w:val="28"/>
          <w:lang w:val="en-US"/>
        </w:rPr>
        <w:t>.</w:t>
      </w:r>
    </w:p>
    <w:p w:rsidR="00F43A11" w:rsidRPr="002A7443" w:rsidRDefault="003B42FB" w:rsidP="00983834">
      <w:pPr>
        <w:pStyle w:val="a4"/>
        <w:shd w:val="clear" w:color="auto" w:fill="FFFFFF"/>
        <w:spacing w:before="0" w:beforeAutospacing="0" w:after="0" w:afterAutospacing="0"/>
        <w:ind w:firstLine="709"/>
        <w:jc w:val="both"/>
        <w:rPr>
          <w:sz w:val="28"/>
          <w:szCs w:val="28"/>
          <w:lang w:val="en-US"/>
        </w:rPr>
      </w:pPr>
      <w:hyperlink r:id="rId202" w:tooltip="Левамлодипин" w:history="1">
        <w:r w:rsidR="00F43A11" w:rsidRPr="002A7443">
          <w:rPr>
            <w:rStyle w:val="a9"/>
            <w:color w:val="auto"/>
            <w:sz w:val="28"/>
            <w:szCs w:val="28"/>
            <w:u w:val="none"/>
            <w:lang w:val="en-US"/>
          </w:rPr>
          <w:t>Levamlodipin (S-amlodipin)</w:t>
        </w:r>
      </w:hyperlink>
      <w:r w:rsidR="00F43A11" w:rsidRPr="002A7443">
        <w:rPr>
          <w:sz w:val="28"/>
          <w:szCs w:val="28"/>
          <w:lang w:val="en-US"/>
        </w:rPr>
        <w:t xml:space="preserve">- aktiv </w:t>
      </w:r>
      <w:r w:rsidR="00971078">
        <w:rPr>
          <w:sz w:val="28"/>
          <w:szCs w:val="28"/>
          <w:lang w:val="en-US"/>
        </w:rPr>
        <w:t xml:space="preserve">levorotatory </w:t>
      </w:r>
      <w:hyperlink r:id="rId203" w:tooltip="Изомер" w:history="1">
        <w:r w:rsidR="00F43A11" w:rsidRPr="002A7443">
          <w:rPr>
            <w:rStyle w:val="a9"/>
            <w:color w:val="auto"/>
            <w:sz w:val="28"/>
            <w:szCs w:val="28"/>
            <w:u w:val="none"/>
            <w:lang w:val="en-US"/>
          </w:rPr>
          <w:t>izomer</w:t>
        </w:r>
      </w:hyperlink>
      <w:r w:rsidR="00971078">
        <w:rPr>
          <w:rStyle w:val="a9"/>
          <w:color w:val="auto"/>
          <w:sz w:val="28"/>
          <w:szCs w:val="28"/>
          <w:u w:val="none"/>
          <w:lang w:val="en-US"/>
        </w:rPr>
        <w:t xml:space="preserve"> </w:t>
      </w:r>
      <w:r w:rsidR="00F43A11" w:rsidRPr="002A7443">
        <w:rPr>
          <w:sz w:val="28"/>
          <w:szCs w:val="28"/>
          <w:lang w:val="en-US"/>
        </w:rPr>
        <w:t>amlodipin L tipli kalsium kanal blokatorudur. R-amlodipin dərmanın antisklerotik, antioksidant və antiproliferativ xüsusiyyətlərindən məsul olan aktiv dekstrorotator izomerdir. Hipotenziv təsir mexanizmi damar divarının tonunun azalması ilə əlaqədardır. Antianginal təsir periferik damar müqavimətinin ümumi periferik müqavimətini, sonrakı yükü, miokardın oksigen tələbini azaltmaqla, koronar damarların tonunu azaltmaqla və vazospastik reaksiyaların qarşısını almaqla həyata keçirilir.</w:t>
      </w:r>
    </w:p>
    <w:p w:rsidR="00F43A11" w:rsidRPr="002A7443" w:rsidRDefault="00F43A11" w:rsidP="00983834">
      <w:pPr>
        <w:spacing w:after="0" w:line="240" w:lineRule="auto"/>
        <w:ind w:firstLine="709"/>
        <w:jc w:val="both"/>
        <w:rPr>
          <w:rFonts w:ascii="Times New Roman" w:hAnsi="Times New Roman" w:cs="Times New Roman"/>
          <w:b/>
          <w:sz w:val="28"/>
          <w:szCs w:val="28"/>
          <w:lang w:val="en-US"/>
        </w:rPr>
      </w:pPr>
    </w:p>
    <w:p w:rsidR="00BC71CC" w:rsidRDefault="00BC71CC" w:rsidP="00983834">
      <w:pPr>
        <w:spacing w:after="0" w:line="240" w:lineRule="auto"/>
        <w:ind w:firstLine="709"/>
        <w:jc w:val="both"/>
        <w:rPr>
          <w:rFonts w:ascii="Times New Roman" w:hAnsi="Times New Roman" w:cs="Times New Roman"/>
          <w:b/>
          <w:sz w:val="28"/>
          <w:szCs w:val="28"/>
        </w:rPr>
      </w:pPr>
      <w:r w:rsidRPr="00A25A5E">
        <w:rPr>
          <w:rFonts w:ascii="Times New Roman" w:hAnsi="Times New Roman" w:cs="Times New Roman"/>
          <w:b/>
          <w:sz w:val="28"/>
          <w:szCs w:val="28"/>
        </w:rPr>
        <w:t>Felodipin</w:t>
      </w:r>
    </w:p>
    <w:p w:rsidR="00F43A11" w:rsidRDefault="00F43A11" w:rsidP="00983834">
      <w:pPr>
        <w:spacing w:after="0" w:line="240" w:lineRule="auto"/>
        <w:ind w:firstLine="709"/>
        <w:jc w:val="both"/>
        <w:rPr>
          <w:rFonts w:ascii="Times New Roman" w:hAnsi="Times New Roman" w:cs="Times New Roman"/>
          <w:b/>
          <w:sz w:val="28"/>
          <w:szCs w:val="28"/>
        </w:rPr>
      </w:pPr>
      <w:r>
        <w:rPr>
          <w:noProof/>
          <w:lang w:val="en-GB" w:eastAsia="en-GB"/>
        </w:rPr>
        <w:lastRenderedPageBreak/>
        <w:drawing>
          <wp:inline distT="0" distB="0" distL="0" distR="0">
            <wp:extent cx="2038350" cy="1752600"/>
            <wp:effectExtent l="0" t="0" r="0" b="0"/>
            <wp:docPr id="127" name="Рисунок 127" descr="Структурная формула Фелодип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Структурная формула Фелодипин"/>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2038350" cy="1752600"/>
                    </a:xfrm>
                    <a:prstGeom prst="rect">
                      <a:avLst/>
                    </a:prstGeom>
                    <a:noFill/>
                    <a:ln>
                      <a:noFill/>
                    </a:ln>
                  </pic:spPr>
                </pic:pic>
              </a:graphicData>
            </a:graphic>
          </wp:inline>
        </w:drawing>
      </w:r>
    </w:p>
    <w:p w:rsidR="00F43A11" w:rsidRPr="00F43A11" w:rsidRDefault="00F43A11" w:rsidP="00983834">
      <w:pPr>
        <w:spacing w:after="0" w:line="240" w:lineRule="auto"/>
        <w:ind w:firstLine="709"/>
        <w:jc w:val="both"/>
        <w:rPr>
          <w:rFonts w:ascii="Times New Roman" w:hAnsi="Times New Roman" w:cs="Times New Roman"/>
          <w:b/>
          <w:sz w:val="28"/>
          <w:szCs w:val="28"/>
        </w:rPr>
      </w:pPr>
      <w:r w:rsidRPr="00F43A11">
        <w:rPr>
          <w:rFonts w:ascii="Times New Roman" w:hAnsi="Times New Roman" w:cs="Times New Roman"/>
          <w:sz w:val="28"/>
          <w:szCs w:val="28"/>
          <w:shd w:val="clear" w:color="auto" w:fill="FFFFFF"/>
        </w:rPr>
        <w:t xml:space="preserve">Dihidropiridin reseptorları ilə qarşılıqlı təsir göstərir və kalsium ionlarının hüceyrələrə keçməsini maneə törədir. O, membranın içərisindən hərəkət edir və depolarizasiya edilmiş membranın kalsium kanallarına daha effektiv şəkildə bağlanır, onların funksiyasını dəyişir. Əsasən damar </w:t>
      </w:r>
      <w:r w:rsidR="00971078">
        <w:rPr>
          <w:rFonts w:ascii="Times New Roman" w:hAnsi="Times New Roman" w:cs="Times New Roman"/>
          <w:sz w:val="28"/>
          <w:szCs w:val="28"/>
          <w:shd w:val="clear" w:color="auto" w:fill="FFFFFF"/>
          <w:lang w:val="az-Latn-AZ"/>
        </w:rPr>
        <w:t>saya</w:t>
      </w:r>
      <w:r w:rsidRPr="00F43A11">
        <w:rPr>
          <w:rFonts w:ascii="Times New Roman" w:hAnsi="Times New Roman" w:cs="Times New Roman"/>
          <w:sz w:val="28"/>
          <w:szCs w:val="28"/>
          <w:shd w:val="clear" w:color="auto" w:fill="FFFFFF"/>
        </w:rPr>
        <w:t xml:space="preserve"> əzələ hüceyrələrində, o cümlədən. koronar və daha az dərəcədə kardiyomiyositlərdə</w:t>
      </w:r>
      <w:r w:rsidR="00971078">
        <w:rPr>
          <w:rFonts w:ascii="Times New Roman" w:hAnsi="Times New Roman" w:cs="Times New Roman"/>
          <w:sz w:val="28"/>
          <w:szCs w:val="28"/>
          <w:shd w:val="clear" w:color="auto" w:fill="FFFFFF"/>
          <w:lang w:val="az-Latn-AZ"/>
        </w:rPr>
        <w:t xml:space="preserve"> </w:t>
      </w:r>
      <w:r w:rsidR="00971078" w:rsidRPr="00F43A11">
        <w:rPr>
          <w:rFonts w:ascii="Times New Roman" w:hAnsi="Times New Roman" w:cs="Times New Roman"/>
          <w:sz w:val="28"/>
          <w:szCs w:val="28"/>
          <w:shd w:val="clear" w:color="auto" w:fill="FFFFFF"/>
        </w:rPr>
        <w:t>kalsium ionlarının konsentrasiyasını azaldır</w:t>
      </w:r>
      <w:r w:rsidRPr="00F43A11">
        <w:rPr>
          <w:rFonts w:ascii="Times New Roman" w:hAnsi="Times New Roman" w:cs="Times New Roman"/>
          <w:sz w:val="28"/>
          <w:szCs w:val="28"/>
          <w:shd w:val="clear" w:color="auto" w:fill="FFFFFF"/>
        </w:rPr>
        <w:t>. Periferik damarların (arteriollar, arteriyalar) genişlənməsinə səbəb olur, periferik damar müqavimətini azaldır, qan təzyiqini aşağı salır (az refleks taxikardiya mümkündür). Damarların hamar əzələlərinə təsir göstərmir (ortostatik hipotenziyaya səbəb olmur). Göstərişlər: Arterial hipertenziya, stenokardiya (stabil stenokardiya, o cümlədən Prinzmetal anginası, beta-blokerlərin və ya nitratların dözümsüzlüyü və ya səmərəsizliyi halında qeyri-sabit formada), Raynaud sindromu.</w:t>
      </w:r>
    </w:p>
    <w:p w:rsidR="00BC71CC" w:rsidRDefault="00BC71CC" w:rsidP="00983834">
      <w:pPr>
        <w:spacing w:after="0" w:line="240" w:lineRule="auto"/>
        <w:ind w:firstLine="709"/>
        <w:jc w:val="both"/>
        <w:rPr>
          <w:rFonts w:ascii="Times New Roman" w:hAnsi="Times New Roman" w:cs="Times New Roman"/>
          <w:b/>
          <w:sz w:val="28"/>
          <w:szCs w:val="28"/>
        </w:rPr>
      </w:pPr>
      <w:r w:rsidRPr="00A25A5E">
        <w:rPr>
          <w:rFonts w:ascii="Times New Roman" w:hAnsi="Times New Roman" w:cs="Times New Roman"/>
          <w:b/>
          <w:sz w:val="28"/>
          <w:szCs w:val="28"/>
        </w:rPr>
        <w:t>Nikardipin</w:t>
      </w:r>
    </w:p>
    <w:p w:rsidR="00652BFE" w:rsidRDefault="00652BFE" w:rsidP="00983834">
      <w:pPr>
        <w:spacing w:after="0" w:line="240" w:lineRule="auto"/>
        <w:ind w:firstLine="709"/>
        <w:jc w:val="both"/>
        <w:rPr>
          <w:rFonts w:ascii="Times New Roman" w:hAnsi="Times New Roman" w:cs="Times New Roman"/>
          <w:b/>
          <w:sz w:val="28"/>
          <w:szCs w:val="28"/>
        </w:rPr>
      </w:pPr>
      <w:r>
        <w:rPr>
          <w:noProof/>
          <w:lang w:val="en-GB" w:eastAsia="en-GB"/>
        </w:rPr>
        <w:drawing>
          <wp:inline distT="0" distB="0" distL="0" distR="0">
            <wp:extent cx="3630818" cy="1981200"/>
            <wp:effectExtent l="0" t="0" r="8255" b="0"/>
            <wp:docPr id="128" name="Рисунок 128" descr="Структурная формула Никардип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Структурная формула Никардипин"/>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3630818" cy="1981200"/>
                    </a:xfrm>
                    <a:prstGeom prst="rect">
                      <a:avLst/>
                    </a:prstGeom>
                    <a:noFill/>
                    <a:ln>
                      <a:noFill/>
                    </a:ln>
                  </pic:spPr>
                </pic:pic>
              </a:graphicData>
            </a:graphic>
          </wp:inline>
        </w:drawing>
      </w:r>
    </w:p>
    <w:p w:rsidR="00652BFE" w:rsidRPr="00652BFE" w:rsidRDefault="00652BFE" w:rsidP="00983834">
      <w:pPr>
        <w:spacing w:after="0" w:line="240" w:lineRule="auto"/>
        <w:ind w:firstLine="709"/>
        <w:jc w:val="both"/>
        <w:rPr>
          <w:rFonts w:ascii="Times New Roman" w:hAnsi="Times New Roman" w:cs="Times New Roman"/>
          <w:b/>
          <w:sz w:val="28"/>
          <w:szCs w:val="28"/>
        </w:rPr>
      </w:pPr>
      <w:r w:rsidRPr="00652BFE">
        <w:rPr>
          <w:rFonts w:ascii="Times New Roman" w:hAnsi="Times New Roman" w:cs="Times New Roman"/>
          <w:sz w:val="28"/>
          <w:szCs w:val="28"/>
          <w:shd w:val="clear" w:color="auto" w:fill="FFFFFF"/>
        </w:rPr>
        <w:t>Sitoplazmik membranda, kalsium ionlarının daxil olan yavaş cərəyanları üçün kalsium kanallarını seçici şəkildə bloklayır (və onların əmələ gəlməsini pozur) və hüceyrədaxili tərkibini azaldır. Damar divarının hamar əzələ hüceyrələrini, əsasən arterial damarları rahatlaşdırır, bu da onların genişlənməsinə, OPSS-nin azalmasına və sistemli qan təzyiqinin azalmasına səbəb olur. Periferik müqavimətin azalmasına cavab olaraq, refleks taxikardiyaya səbəb ola bilər. Beyinə və koronar qan axınına qan tədarükünü yaxşılaşdırır, miokardın işemik zonasında perfuziyanı artırır. Miokardın keçiriciliyinə və kontraktilliyinə əhəmiyyətli dərəcədə təsir göstərmir. Trombositlərdə kalsiumun miqdarını azaldaraq antiaqreqativ təsir göstərir.</w:t>
      </w:r>
    </w:p>
    <w:p w:rsidR="00BC71CC" w:rsidRDefault="00BC71CC" w:rsidP="00983834">
      <w:pPr>
        <w:spacing w:after="0" w:line="240" w:lineRule="auto"/>
        <w:ind w:firstLine="709"/>
        <w:jc w:val="both"/>
        <w:rPr>
          <w:rFonts w:ascii="Times New Roman" w:hAnsi="Times New Roman" w:cs="Times New Roman"/>
          <w:b/>
          <w:sz w:val="28"/>
          <w:szCs w:val="28"/>
        </w:rPr>
      </w:pPr>
      <w:r w:rsidRPr="00A25A5E">
        <w:rPr>
          <w:rFonts w:ascii="Times New Roman" w:hAnsi="Times New Roman" w:cs="Times New Roman"/>
          <w:b/>
          <w:sz w:val="28"/>
          <w:szCs w:val="28"/>
        </w:rPr>
        <w:t>Nimodipin</w:t>
      </w:r>
    </w:p>
    <w:p w:rsidR="00652BFE" w:rsidRDefault="00652BFE" w:rsidP="00983834">
      <w:pPr>
        <w:spacing w:after="0" w:line="240" w:lineRule="auto"/>
        <w:ind w:firstLine="709"/>
        <w:jc w:val="both"/>
        <w:rPr>
          <w:rFonts w:ascii="Times New Roman" w:hAnsi="Times New Roman" w:cs="Times New Roman"/>
          <w:b/>
          <w:sz w:val="28"/>
          <w:szCs w:val="28"/>
        </w:rPr>
      </w:pPr>
      <w:r>
        <w:rPr>
          <w:noProof/>
          <w:lang w:val="en-GB" w:eastAsia="en-GB"/>
        </w:rPr>
        <w:lastRenderedPageBreak/>
        <w:drawing>
          <wp:inline distT="0" distB="0" distL="0" distR="0">
            <wp:extent cx="2568448" cy="1504950"/>
            <wp:effectExtent l="0" t="0" r="3810" b="0"/>
            <wp:docPr id="129" name="Рисунок 129"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Изображение химической структуры"/>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2571472" cy="1506722"/>
                    </a:xfrm>
                    <a:prstGeom prst="rect">
                      <a:avLst/>
                    </a:prstGeom>
                    <a:noFill/>
                    <a:ln>
                      <a:noFill/>
                    </a:ln>
                  </pic:spPr>
                </pic:pic>
              </a:graphicData>
            </a:graphic>
          </wp:inline>
        </w:drawing>
      </w:r>
    </w:p>
    <w:p w:rsidR="007225F8" w:rsidRDefault="007225F8" w:rsidP="007225F8">
      <w:pPr>
        <w:spacing w:after="0" w:line="240" w:lineRule="auto"/>
        <w:ind w:firstLine="709"/>
        <w:jc w:val="both"/>
        <w:rPr>
          <w:rFonts w:ascii="Times New Roman" w:hAnsi="Times New Roman" w:cs="Times New Roman"/>
          <w:b/>
          <w:sz w:val="28"/>
          <w:szCs w:val="28"/>
          <w:lang w:val="az-Latn-AZ"/>
        </w:rPr>
      </w:pPr>
      <w:hyperlink r:id="rId207" w:tooltip="Дигидропиридин (страница отсутствует)" w:history="1">
        <w:r>
          <w:rPr>
            <w:rStyle w:val="a9"/>
            <w:rFonts w:ascii="Times New Roman" w:hAnsi="Times New Roman" w:cs="Times New Roman"/>
            <w:color w:val="auto"/>
            <w:sz w:val="28"/>
            <w:szCs w:val="28"/>
            <w:u w:val="none"/>
            <w:shd w:val="clear" w:color="auto" w:fill="FFFFFF"/>
            <w:lang w:val="az-Latn-AZ"/>
          </w:rPr>
          <w:t>D</w:t>
        </w:r>
        <w:r w:rsidRPr="00652BFE">
          <w:rPr>
            <w:rStyle w:val="a9"/>
            <w:rFonts w:ascii="Times New Roman" w:hAnsi="Times New Roman" w:cs="Times New Roman"/>
            <w:color w:val="auto"/>
            <w:sz w:val="28"/>
            <w:szCs w:val="28"/>
            <w:u w:val="none"/>
            <w:shd w:val="clear" w:color="auto" w:fill="FFFFFF"/>
          </w:rPr>
          <w:t>ihidropiridin</w:t>
        </w:r>
      </w:hyperlink>
      <w:r>
        <w:rPr>
          <w:rStyle w:val="a9"/>
          <w:rFonts w:ascii="Times New Roman" w:hAnsi="Times New Roman" w:cs="Times New Roman"/>
          <w:color w:val="auto"/>
          <w:sz w:val="28"/>
          <w:szCs w:val="28"/>
          <w:u w:val="none"/>
          <w:shd w:val="clear" w:color="auto" w:fill="FFFFFF"/>
          <w:lang w:val="az-Latn-AZ"/>
        </w:rPr>
        <w:t xml:space="preserve"> törəməsi olub, </w:t>
      </w:r>
      <w:r w:rsidR="00652BFE" w:rsidRPr="00652BFE">
        <w:rPr>
          <w:rFonts w:ascii="Times New Roman" w:hAnsi="Times New Roman" w:cs="Times New Roman"/>
          <w:sz w:val="28"/>
          <w:szCs w:val="28"/>
          <w:shd w:val="clear" w:color="auto" w:fill="FFFFFF"/>
        </w:rPr>
        <w:t>Seçici</w:t>
      </w:r>
      <w:r>
        <w:rPr>
          <w:rFonts w:ascii="Times New Roman" w:hAnsi="Times New Roman" w:cs="Times New Roman"/>
          <w:sz w:val="28"/>
          <w:szCs w:val="28"/>
          <w:shd w:val="clear" w:color="auto" w:fill="FFFFFF"/>
          <w:lang w:val="az-Latn-AZ"/>
        </w:rPr>
        <w:t xml:space="preserve"> </w:t>
      </w:r>
      <w:r>
        <w:rPr>
          <w:rFonts w:ascii="Times New Roman" w:hAnsi="Times New Roman" w:cs="Times New Roman"/>
          <w:sz w:val="28"/>
          <w:szCs w:val="28"/>
          <w:shd w:val="clear" w:color="auto" w:fill="FFFFFF"/>
        </w:rPr>
        <w:t xml:space="preserve">II sinif </w:t>
      </w:r>
      <w:r>
        <w:rPr>
          <w:rFonts w:ascii="Times New Roman" w:hAnsi="Times New Roman" w:cs="Times New Roman"/>
          <w:sz w:val="28"/>
          <w:szCs w:val="28"/>
          <w:shd w:val="clear" w:color="auto" w:fill="FFFFFF"/>
          <w:lang w:val="az-Latn-AZ"/>
        </w:rPr>
        <w:t xml:space="preserve"> </w:t>
      </w:r>
      <w:hyperlink r:id="rId208" w:tooltip="Кальциевые каналы" w:history="1">
        <w:r w:rsidRPr="00652BFE">
          <w:rPr>
            <w:rStyle w:val="a9"/>
            <w:rFonts w:ascii="Times New Roman" w:hAnsi="Times New Roman" w:cs="Times New Roman"/>
            <w:color w:val="auto"/>
            <w:sz w:val="28"/>
            <w:szCs w:val="28"/>
            <w:u w:val="none"/>
            <w:shd w:val="clear" w:color="auto" w:fill="FFFFFF"/>
          </w:rPr>
          <w:t>kalsium kanalları</w:t>
        </w:r>
      </w:hyperlink>
      <w:r>
        <w:rPr>
          <w:rStyle w:val="a9"/>
          <w:rFonts w:ascii="Times New Roman" w:hAnsi="Times New Roman" w:cs="Times New Roman"/>
          <w:color w:val="auto"/>
          <w:sz w:val="28"/>
          <w:szCs w:val="28"/>
          <w:u w:val="none"/>
          <w:shd w:val="clear" w:color="auto" w:fill="FFFFFF"/>
          <w:lang w:val="az-Latn-AZ"/>
        </w:rPr>
        <w:t xml:space="preserve"> </w:t>
      </w:r>
      <w:r>
        <w:rPr>
          <w:rFonts w:ascii="Times New Roman" w:hAnsi="Times New Roman" w:cs="Times New Roman"/>
          <w:sz w:val="28"/>
          <w:szCs w:val="28"/>
          <w:shd w:val="clear" w:color="auto" w:fill="FFFFFF"/>
          <w:lang w:val="az-Latn-AZ"/>
        </w:rPr>
        <w:t>blokatoru qrupa daxildir.</w:t>
      </w:r>
      <w:r w:rsidR="00652BFE" w:rsidRPr="00652BFE">
        <w:rPr>
          <w:rFonts w:ascii="Times New Roman" w:hAnsi="Times New Roman" w:cs="Times New Roman"/>
          <w:sz w:val="28"/>
          <w:szCs w:val="28"/>
          <w:shd w:val="clear" w:color="auto" w:fill="FFFFFF"/>
        </w:rPr>
        <w:t xml:space="preserve"> Əsasən beyin damarlarına vazodilatlayıcı təsir göstərir. Beyin fəaliyyətini yaxşılaşdırır</w:t>
      </w:r>
      <w:r>
        <w:rPr>
          <w:rFonts w:ascii="Times New Roman" w:hAnsi="Times New Roman" w:cs="Times New Roman"/>
          <w:sz w:val="28"/>
          <w:szCs w:val="28"/>
          <w:shd w:val="clear" w:color="auto" w:fill="FFFFFF"/>
          <w:lang w:val="az-Latn-AZ"/>
        </w:rPr>
        <w:t>.</w:t>
      </w:r>
      <w:r w:rsidR="00652BFE" w:rsidRPr="00652BFE">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lang w:val="az-Latn-AZ"/>
        </w:rPr>
        <w:t>V</w:t>
      </w:r>
      <w:r>
        <w:rPr>
          <w:rFonts w:ascii="Times New Roman" w:hAnsi="Times New Roman" w:cs="Times New Roman"/>
          <w:sz w:val="28"/>
          <w:szCs w:val="28"/>
          <w:shd w:val="clear" w:color="auto" w:fill="FFFFFF"/>
        </w:rPr>
        <w:t xml:space="preserve">azodilatasiyaya cavab olaraq reflektor </w:t>
      </w:r>
      <w:r w:rsidR="00652BFE" w:rsidRPr="00652BFE">
        <w:rPr>
          <w:rFonts w:ascii="Times New Roman" w:hAnsi="Times New Roman" w:cs="Times New Roman"/>
          <w:sz w:val="28"/>
          <w:szCs w:val="28"/>
          <w:shd w:val="clear" w:color="auto" w:fill="FFFFFF"/>
        </w:rPr>
        <w:t xml:space="preserve"> </w:t>
      </w:r>
      <w:r w:rsidRPr="007225F8">
        <w:rPr>
          <w:rFonts w:ascii="Times New Roman" w:hAnsi="Times New Roman" w:cs="Times New Roman"/>
          <w:sz w:val="28"/>
          <w:szCs w:val="28"/>
          <w:shd w:val="clear" w:color="auto" w:fill="FFFFFF"/>
        </w:rPr>
        <w:t>ürək</w:t>
      </w:r>
      <w:r>
        <w:rPr>
          <w:rFonts w:ascii="Times New Roman" w:hAnsi="Times New Roman" w:cs="Times New Roman"/>
          <w:sz w:val="28"/>
          <w:szCs w:val="28"/>
          <w:shd w:val="clear" w:color="auto" w:fill="FFFFFF"/>
          <w:lang w:val="az-Latn-AZ"/>
        </w:rPr>
        <w:t xml:space="preserve"> </w:t>
      </w:r>
      <w:r w:rsidRPr="007225F8">
        <w:rPr>
          <w:rFonts w:ascii="Times New Roman" w:hAnsi="Times New Roman" w:cs="Times New Roman"/>
          <w:sz w:val="28"/>
          <w:szCs w:val="28"/>
          <w:shd w:val="clear" w:color="auto" w:fill="FFFFFF"/>
          <w:lang w:val="az-Latn-AZ"/>
        </w:rPr>
        <w:t>döyüntüsü</w:t>
      </w:r>
      <w:r w:rsidRPr="007225F8">
        <w:rPr>
          <w:rFonts w:ascii="Times New Roman" w:hAnsi="Times New Roman" w:cs="Times New Roman"/>
          <w:sz w:val="28"/>
          <w:szCs w:val="28"/>
          <w:shd w:val="clear" w:color="auto" w:fill="FFFFFF"/>
        </w:rPr>
        <w:t xml:space="preserve"> </w:t>
      </w:r>
      <w:r w:rsidR="00652BFE" w:rsidRPr="00652BFE">
        <w:rPr>
          <w:rFonts w:ascii="Times New Roman" w:hAnsi="Times New Roman" w:cs="Times New Roman"/>
          <w:sz w:val="28"/>
          <w:szCs w:val="28"/>
          <w:shd w:val="clear" w:color="auto" w:fill="FFFFFF"/>
        </w:rPr>
        <w:t>artır</w:t>
      </w:r>
      <w:hyperlink r:id="rId209" w:tooltip="Частота сердечных сокращений" w:history="1">
        <w:r>
          <w:rPr>
            <w:lang w:val="az-Latn-AZ"/>
          </w:rPr>
          <w:t xml:space="preserve"> </w:t>
        </w:r>
      </w:hyperlink>
      <w:r w:rsidRPr="00A25A5E">
        <w:rPr>
          <w:rFonts w:ascii="Times New Roman" w:hAnsi="Times New Roman" w:cs="Times New Roman"/>
          <w:b/>
          <w:sz w:val="28"/>
          <w:szCs w:val="28"/>
        </w:rPr>
        <w:t xml:space="preserve"> </w:t>
      </w:r>
    </w:p>
    <w:p w:rsidR="00BC71CC" w:rsidRDefault="00BC71CC" w:rsidP="007225F8">
      <w:pPr>
        <w:spacing w:after="0" w:line="240" w:lineRule="auto"/>
        <w:ind w:firstLine="709"/>
        <w:jc w:val="both"/>
        <w:rPr>
          <w:rFonts w:ascii="Times New Roman" w:hAnsi="Times New Roman" w:cs="Times New Roman"/>
          <w:b/>
          <w:sz w:val="28"/>
          <w:szCs w:val="28"/>
        </w:rPr>
      </w:pPr>
      <w:r w:rsidRPr="00A25A5E">
        <w:rPr>
          <w:rFonts w:ascii="Times New Roman" w:hAnsi="Times New Roman" w:cs="Times New Roman"/>
          <w:b/>
          <w:sz w:val="28"/>
          <w:szCs w:val="28"/>
        </w:rPr>
        <w:t>Nisoldipin</w:t>
      </w:r>
    </w:p>
    <w:p w:rsidR="00652BFE" w:rsidRPr="00652BFE" w:rsidRDefault="00652BFE" w:rsidP="00983834">
      <w:pPr>
        <w:spacing w:after="0" w:line="240" w:lineRule="auto"/>
        <w:ind w:firstLine="709"/>
        <w:jc w:val="both"/>
        <w:rPr>
          <w:rFonts w:ascii="Times New Roman" w:hAnsi="Times New Roman" w:cs="Times New Roman"/>
          <w:b/>
          <w:sz w:val="28"/>
          <w:szCs w:val="28"/>
        </w:rPr>
      </w:pPr>
      <w:r w:rsidRPr="00652BFE">
        <w:rPr>
          <w:rFonts w:ascii="Times New Roman" w:hAnsi="Times New Roman" w:cs="Times New Roman"/>
          <w:noProof/>
          <w:lang w:val="en-GB" w:eastAsia="en-GB"/>
        </w:rPr>
        <w:drawing>
          <wp:inline distT="0" distB="0" distL="0" distR="0" wp14:anchorId="4FAB5F6A" wp14:editId="7C785154">
            <wp:extent cx="1905000" cy="1590675"/>
            <wp:effectExtent l="0" t="0" r="0" b="9525"/>
            <wp:docPr id="130" name="Рисунок 130" descr="Нисолдипин - frwiki.w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Нисолдипин - frwiki.wiki"/>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905000" cy="1590675"/>
                    </a:xfrm>
                    <a:prstGeom prst="rect">
                      <a:avLst/>
                    </a:prstGeom>
                    <a:noFill/>
                    <a:ln>
                      <a:noFill/>
                    </a:ln>
                  </pic:spPr>
                </pic:pic>
              </a:graphicData>
            </a:graphic>
          </wp:inline>
        </w:drawing>
      </w:r>
    </w:p>
    <w:p w:rsidR="00652BFE" w:rsidRPr="007225F8" w:rsidRDefault="00652BFE" w:rsidP="00983834">
      <w:pPr>
        <w:spacing w:after="0" w:line="240" w:lineRule="auto"/>
        <w:ind w:firstLine="709"/>
        <w:jc w:val="both"/>
        <w:rPr>
          <w:rFonts w:ascii="Times New Roman" w:hAnsi="Times New Roman" w:cs="Times New Roman"/>
          <w:b/>
          <w:sz w:val="28"/>
          <w:szCs w:val="28"/>
          <w:lang w:val="en-US"/>
        </w:rPr>
      </w:pPr>
      <w:r w:rsidRPr="002A7443">
        <w:rPr>
          <w:rFonts w:ascii="Times New Roman" w:hAnsi="Times New Roman" w:cs="Times New Roman"/>
          <w:sz w:val="28"/>
          <w:szCs w:val="28"/>
          <w:shd w:val="clear" w:color="auto" w:fill="FFFFFF"/>
          <w:lang w:val="en-US"/>
        </w:rPr>
        <w:t xml:space="preserve">Kalsium kanal blokatoru, dihidropiridinin törəməsidir. Əsasən arterial damarlarda fəaliyyət göstərir. Kalsium ionlarının hüceyrələrə daxil olmasını pozaraq, damar divarının </w:t>
      </w:r>
      <w:r w:rsidR="007225F8">
        <w:rPr>
          <w:rFonts w:ascii="Times New Roman" w:hAnsi="Times New Roman" w:cs="Times New Roman"/>
          <w:sz w:val="28"/>
          <w:szCs w:val="28"/>
          <w:shd w:val="clear" w:color="auto" w:fill="FFFFFF"/>
          <w:lang w:val="en-US"/>
        </w:rPr>
        <w:t>saya</w:t>
      </w:r>
      <w:r w:rsidRPr="002A7443">
        <w:rPr>
          <w:rFonts w:ascii="Times New Roman" w:hAnsi="Times New Roman" w:cs="Times New Roman"/>
          <w:sz w:val="28"/>
          <w:szCs w:val="28"/>
          <w:shd w:val="clear" w:color="auto" w:fill="FFFFFF"/>
          <w:lang w:val="en-US"/>
        </w:rPr>
        <w:t xml:space="preserve"> əzələlərinin </w:t>
      </w:r>
      <w:r w:rsidR="007225F8">
        <w:rPr>
          <w:rFonts w:ascii="Times New Roman" w:hAnsi="Times New Roman" w:cs="Times New Roman"/>
          <w:sz w:val="28"/>
          <w:szCs w:val="28"/>
          <w:shd w:val="clear" w:color="auto" w:fill="FFFFFF"/>
          <w:lang w:val="en-US"/>
        </w:rPr>
        <w:t>boşalmasına</w:t>
      </w:r>
      <w:r w:rsidRPr="002A7443">
        <w:rPr>
          <w:rFonts w:ascii="Times New Roman" w:hAnsi="Times New Roman" w:cs="Times New Roman"/>
          <w:sz w:val="28"/>
          <w:szCs w:val="28"/>
          <w:shd w:val="clear" w:color="auto" w:fill="FFFFFF"/>
          <w:lang w:val="en-US"/>
        </w:rPr>
        <w:t xml:space="preserve"> səbəb olur. Spazmı (lümenin kəskin daralmasını) dayandırır (azaldır) və periferik və koronar (ürək) arteriyaları genişləndirir, koronar qan axını artırır, ümumi periferik müqaviməti (qan axınına damar müqavimətini) və ürəyə sonrakı yükü azaldır (qan təzyiqini azaldır). Miokardın kontraktilliyini bir qədər azaldır. </w:t>
      </w:r>
      <w:r w:rsidRPr="007225F8">
        <w:rPr>
          <w:rFonts w:ascii="Times New Roman" w:hAnsi="Times New Roman" w:cs="Times New Roman"/>
          <w:sz w:val="28"/>
          <w:szCs w:val="28"/>
          <w:shd w:val="clear" w:color="auto" w:fill="FFFFFF"/>
          <w:lang w:val="en-US"/>
        </w:rPr>
        <w:t>Bəzi natriuretik təsirə malikdir (sidikdə natrium ionlarının xaric edilməsi).</w:t>
      </w:r>
    </w:p>
    <w:p w:rsidR="00BC71CC" w:rsidRPr="007225F8" w:rsidRDefault="00BC71CC" w:rsidP="00983834">
      <w:pPr>
        <w:spacing w:after="0" w:line="240" w:lineRule="auto"/>
        <w:ind w:firstLine="709"/>
        <w:jc w:val="both"/>
        <w:rPr>
          <w:rFonts w:ascii="Times New Roman" w:hAnsi="Times New Roman" w:cs="Times New Roman"/>
          <w:b/>
          <w:sz w:val="28"/>
          <w:szCs w:val="28"/>
          <w:lang w:val="en-US"/>
        </w:rPr>
      </w:pPr>
      <w:r w:rsidRPr="007225F8">
        <w:rPr>
          <w:rFonts w:ascii="Times New Roman" w:hAnsi="Times New Roman" w:cs="Times New Roman"/>
          <w:b/>
          <w:sz w:val="28"/>
          <w:szCs w:val="28"/>
          <w:lang w:val="en-US"/>
        </w:rPr>
        <w:t>Nitrendipin</w:t>
      </w:r>
    </w:p>
    <w:p w:rsidR="00652BFE" w:rsidRDefault="00652BFE" w:rsidP="00983834">
      <w:pPr>
        <w:spacing w:after="0" w:line="240" w:lineRule="auto"/>
        <w:ind w:firstLine="709"/>
        <w:jc w:val="both"/>
        <w:rPr>
          <w:rFonts w:ascii="Times New Roman" w:hAnsi="Times New Roman" w:cs="Times New Roman"/>
          <w:b/>
          <w:sz w:val="28"/>
          <w:szCs w:val="28"/>
        </w:rPr>
      </w:pPr>
      <w:r>
        <w:rPr>
          <w:noProof/>
          <w:lang w:val="en-GB" w:eastAsia="en-GB"/>
        </w:rPr>
        <w:drawing>
          <wp:inline distT="0" distB="0" distL="0" distR="0">
            <wp:extent cx="3086100" cy="2276475"/>
            <wp:effectExtent l="0" t="0" r="0" b="9525"/>
            <wp:docPr id="131" name="Рисунок 131" descr="Структурная формула Нитрендип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Структурная формула Нитрендипин"/>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3086100" cy="2276475"/>
                    </a:xfrm>
                    <a:prstGeom prst="rect">
                      <a:avLst/>
                    </a:prstGeom>
                    <a:noFill/>
                    <a:ln>
                      <a:noFill/>
                    </a:ln>
                  </pic:spPr>
                </pic:pic>
              </a:graphicData>
            </a:graphic>
          </wp:inline>
        </w:drawing>
      </w:r>
    </w:p>
    <w:p w:rsidR="00652BFE" w:rsidRPr="00652BFE" w:rsidRDefault="00652BFE" w:rsidP="00983834">
      <w:pPr>
        <w:spacing w:after="0" w:line="240" w:lineRule="auto"/>
        <w:ind w:firstLine="709"/>
        <w:jc w:val="both"/>
        <w:rPr>
          <w:rFonts w:ascii="Times New Roman" w:hAnsi="Times New Roman" w:cs="Times New Roman"/>
          <w:b/>
          <w:sz w:val="28"/>
          <w:szCs w:val="28"/>
        </w:rPr>
      </w:pPr>
      <w:r w:rsidRPr="00652BFE">
        <w:rPr>
          <w:rFonts w:ascii="Times New Roman" w:hAnsi="Times New Roman" w:cs="Times New Roman"/>
          <w:sz w:val="28"/>
          <w:szCs w:val="28"/>
          <w:shd w:val="clear" w:color="auto" w:fill="FFFFFF"/>
        </w:rPr>
        <w:t xml:space="preserve">Xüsusilə gərginliyə bağlı L tipli kalsium kanallarının funksiyasını tənzimləyən membran reseptorlarına bağlanır, membranın depolarizasiyası zamanı hüceyrəyə kalsium ionlarının axını azaldır. Əsasən damarların </w:t>
      </w:r>
      <w:r w:rsidR="007225F8">
        <w:rPr>
          <w:rFonts w:ascii="Times New Roman" w:hAnsi="Times New Roman" w:cs="Times New Roman"/>
          <w:sz w:val="28"/>
          <w:szCs w:val="28"/>
          <w:shd w:val="clear" w:color="auto" w:fill="FFFFFF"/>
          <w:lang w:val="az-Latn-AZ"/>
        </w:rPr>
        <w:t>saya</w:t>
      </w:r>
      <w:r w:rsidRPr="00652BFE">
        <w:rPr>
          <w:rFonts w:ascii="Times New Roman" w:hAnsi="Times New Roman" w:cs="Times New Roman"/>
          <w:sz w:val="28"/>
          <w:szCs w:val="28"/>
          <w:shd w:val="clear" w:color="auto" w:fill="FFFFFF"/>
        </w:rPr>
        <w:t xml:space="preserve"> əzələ hüceyrələrinə təsir göstərir (digərlərinə nisbətən daha az koronar). Yüksək selektiv </w:t>
      </w:r>
      <w:r w:rsidRPr="00652BFE">
        <w:rPr>
          <w:rFonts w:ascii="Times New Roman" w:hAnsi="Times New Roman" w:cs="Times New Roman"/>
          <w:sz w:val="28"/>
          <w:szCs w:val="28"/>
          <w:shd w:val="clear" w:color="auto" w:fill="FFFFFF"/>
        </w:rPr>
        <w:lastRenderedPageBreak/>
        <w:t>uzunmüddətli vazodilatlayıcı təsirə malikdir. Sistemli vazodilatasiyaya, periferik damar müqavimətinin azalmasına və nəticədə hipotenziyaya səbəb olur. Qan təzyiqini dozaya nisbətdə aşağı salır, ortostatik hipotenziyaya və tolerantlığın inkişafına səbəb olmur, qan təzyiqinin dəyişməsinin sirkadiyalı ritmini pozmur. Böyrəklərin damarlarını genişləndirir, qanda atrial natriuretik peptidin tərkibini artırır, natrium və suyun ifrazını artırır, simpatoadrenal (ürək dərəcəsi adətən dəyişmir) və renin-aldosteron (plazmada angiotenzin və reninin miqdarı əhəmiyyətli dərəcədə artmır) sistemlərini aktivləşdirmir. Lakin terapiyanın başlanğıcında qısamüddətli refleks taxikardiya baş verə bilər. Sinus və AV düyünlərinə təsir etmir.</w:t>
      </w:r>
    </w:p>
    <w:p w:rsidR="00BC71CC" w:rsidRDefault="00420A3F" w:rsidP="00983834">
      <w:pPr>
        <w:spacing w:after="0" w:line="240" w:lineRule="auto"/>
        <w:ind w:firstLine="709"/>
        <w:jc w:val="both"/>
        <w:rPr>
          <w:rFonts w:ascii="Times New Roman" w:hAnsi="Times New Roman" w:cs="Times New Roman"/>
          <w:b/>
          <w:sz w:val="28"/>
          <w:szCs w:val="28"/>
        </w:rPr>
      </w:pPr>
      <w:r w:rsidRPr="00A25A5E">
        <w:rPr>
          <w:rFonts w:ascii="Times New Roman" w:hAnsi="Times New Roman" w:cs="Times New Roman"/>
          <w:b/>
          <w:sz w:val="28"/>
          <w:szCs w:val="28"/>
        </w:rPr>
        <w:t>barnidipin</w:t>
      </w:r>
    </w:p>
    <w:p w:rsidR="00652BFE" w:rsidRDefault="00652BFE" w:rsidP="00983834">
      <w:pPr>
        <w:spacing w:after="0" w:line="240" w:lineRule="auto"/>
        <w:ind w:firstLine="709"/>
        <w:jc w:val="both"/>
        <w:rPr>
          <w:rFonts w:ascii="Times New Roman" w:hAnsi="Times New Roman" w:cs="Times New Roman"/>
          <w:b/>
          <w:sz w:val="28"/>
          <w:szCs w:val="28"/>
        </w:rPr>
      </w:pPr>
      <w:r>
        <w:rPr>
          <w:noProof/>
          <w:lang w:val="en-GB" w:eastAsia="en-GB"/>
        </w:rPr>
        <w:drawing>
          <wp:inline distT="0" distB="0" distL="0" distR="0">
            <wp:extent cx="2409825" cy="2409825"/>
            <wp:effectExtent l="0" t="0" r="0" b="0"/>
            <wp:docPr id="132" name="Рисунок 132" descr="Барнидипин — МНН (Международное непатентованное наимен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Барнидипин — МНН (Международное непатентованное наименование)"/>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2409825" cy="2409825"/>
                    </a:xfrm>
                    <a:prstGeom prst="rect">
                      <a:avLst/>
                    </a:prstGeom>
                    <a:noFill/>
                    <a:ln>
                      <a:noFill/>
                    </a:ln>
                  </pic:spPr>
                </pic:pic>
              </a:graphicData>
            </a:graphic>
          </wp:inline>
        </w:drawing>
      </w:r>
    </w:p>
    <w:p w:rsidR="000B2748" w:rsidRDefault="00652BFE" w:rsidP="00983834">
      <w:pPr>
        <w:spacing w:after="0" w:line="240" w:lineRule="auto"/>
        <w:ind w:firstLine="709"/>
        <w:jc w:val="both"/>
        <w:rPr>
          <w:rFonts w:ascii="Times New Roman" w:hAnsi="Times New Roman" w:cs="Times New Roman"/>
          <w:sz w:val="28"/>
          <w:szCs w:val="28"/>
          <w:shd w:val="clear" w:color="auto" w:fill="FFFFFF"/>
        </w:rPr>
      </w:pPr>
      <w:r w:rsidRPr="000B2748">
        <w:rPr>
          <w:rFonts w:ascii="Times New Roman" w:hAnsi="Times New Roman" w:cs="Times New Roman"/>
          <w:b/>
          <w:bCs/>
          <w:sz w:val="28"/>
          <w:szCs w:val="28"/>
          <w:shd w:val="clear" w:color="auto" w:fill="FFFFFF"/>
        </w:rPr>
        <w:t>barnidipin</w:t>
      </w:r>
      <w:r w:rsidRPr="000B2748">
        <w:rPr>
          <w:rFonts w:ascii="Times New Roman" w:hAnsi="Times New Roman" w:cs="Times New Roman"/>
          <w:sz w:val="28"/>
          <w:szCs w:val="28"/>
          <w:shd w:val="clear" w:color="auto" w:fill="FFFFFF"/>
        </w:rPr>
        <w:t>- kalsium kanallarının blokatoru (dihidropiridin növü), antihipertenziv təsir göstərir. Periferik müqaviməti və qan təzyiqini azaldır.</w:t>
      </w:r>
    </w:p>
    <w:p w:rsidR="00420A3F" w:rsidRPr="00A25A5E" w:rsidRDefault="00420A3F" w:rsidP="00983834">
      <w:pPr>
        <w:spacing w:after="0" w:line="240" w:lineRule="auto"/>
        <w:ind w:firstLine="709"/>
        <w:jc w:val="both"/>
        <w:rPr>
          <w:rFonts w:ascii="Times New Roman" w:hAnsi="Times New Roman" w:cs="Times New Roman"/>
          <w:b/>
          <w:sz w:val="28"/>
          <w:szCs w:val="28"/>
        </w:rPr>
      </w:pPr>
      <w:r w:rsidRPr="00A25A5E">
        <w:rPr>
          <w:rFonts w:ascii="Times New Roman" w:hAnsi="Times New Roman" w:cs="Times New Roman"/>
          <w:b/>
          <w:sz w:val="28"/>
          <w:szCs w:val="28"/>
        </w:rPr>
        <w:t>Lerkanidipin</w:t>
      </w:r>
    </w:p>
    <w:p w:rsidR="000B2748" w:rsidRDefault="000B2748" w:rsidP="00983834">
      <w:pPr>
        <w:spacing w:after="0" w:line="240" w:lineRule="auto"/>
        <w:ind w:firstLine="709"/>
        <w:jc w:val="both"/>
        <w:rPr>
          <w:rFonts w:ascii="Times New Roman" w:hAnsi="Times New Roman" w:cs="Times New Roman"/>
          <w:b/>
          <w:sz w:val="28"/>
          <w:szCs w:val="28"/>
        </w:rPr>
      </w:pPr>
      <w:r>
        <w:rPr>
          <w:noProof/>
          <w:lang w:val="en-GB" w:eastAsia="en-GB"/>
        </w:rPr>
        <w:drawing>
          <wp:inline distT="0" distB="0" distL="0" distR="0">
            <wp:extent cx="3743325" cy="1956311"/>
            <wp:effectExtent l="0" t="0" r="0" b="0"/>
            <wp:docPr id="133" name="Рисунок 133" descr="Структурная формула Лерканидип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Структурная формула Лерканидипин"/>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3742594" cy="1955929"/>
                    </a:xfrm>
                    <a:prstGeom prst="rect">
                      <a:avLst/>
                    </a:prstGeom>
                    <a:noFill/>
                    <a:ln>
                      <a:noFill/>
                    </a:ln>
                  </pic:spPr>
                </pic:pic>
              </a:graphicData>
            </a:graphic>
          </wp:inline>
        </w:drawing>
      </w:r>
    </w:p>
    <w:p w:rsidR="000B2748" w:rsidRDefault="008865B3" w:rsidP="00983834">
      <w:pPr>
        <w:spacing w:after="0" w:line="240" w:lineRule="auto"/>
        <w:ind w:firstLine="709"/>
        <w:jc w:val="both"/>
        <w:rPr>
          <w:rFonts w:ascii="Times New Roman" w:hAnsi="Times New Roman" w:cs="Times New Roman"/>
          <w:sz w:val="28"/>
          <w:szCs w:val="28"/>
        </w:rPr>
      </w:pPr>
      <w:r w:rsidRPr="008865B3">
        <w:rPr>
          <w:rFonts w:ascii="Times New Roman" w:hAnsi="Times New Roman" w:cs="Times New Roman"/>
          <w:sz w:val="28"/>
          <w:szCs w:val="28"/>
        </w:rPr>
        <w:t>1,4-dihidropiridin törəmələrinin sintezi üçün ümumi üsul:</w:t>
      </w:r>
    </w:p>
    <w:p w:rsidR="008865B3" w:rsidRPr="008865B3" w:rsidRDefault="008865B3" w:rsidP="00983834">
      <w:pPr>
        <w:spacing w:after="0" w:line="240" w:lineRule="auto"/>
        <w:ind w:firstLine="709"/>
        <w:jc w:val="both"/>
        <w:rPr>
          <w:rFonts w:ascii="Times New Roman" w:hAnsi="Times New Roman" w:cs="Times New Roman"/>
          <w:sz w:val="28"/>
          <w:szCs w:val="28"/>
        </w:rPr>
      </w:pPr>
      <w:r w:rsidRPr="008865B3">
        <w:rPr>
          <w:rFonts w:ascii="Times New Roman" w:hAnsi="Times New Roman" w:cs="Times New Roman"/>
          <w:sz w:val="28"/>
          <w:szCs w:val="28"/>
        </w:rPr>
        <w:t>Aromatik aldehid, asetosirkə turşusu efirləri və ammonyak təzyiq altında və ya uzun müddət reaksiya verir.</w:t>
      </w:r>
    </w:p>
    <w:p w:rsidR="008865B3" w:rsidRDefault="008865B3" w:rsidP="00983834">
      <w:pPr>
        <w:spacing w:after="0" w:line="240" w:lineRule="auto"/>
        <w:ind w:firstLine="709"/>
        <w:jc w:val="both"/>
        <w:rPr>
          <w:rFonts w:ascii="Times New Roman" w:hAnsi="Times New Roman" w:cs="Times New Roman"/>
          <w:b/>
          <w:sz w:val="28"/>
          <w:szCs w:val="28"/>
        </w:rPr>
      </w:pPr>
      <w:r>
        <w:rPr>
          <w:rFonts w:ascii="Times New Roman" w:hAnsi="Times New Roman" w:cs="Times New Roman"/>
          <w:b/>
          <w:noProof/>
          <w:sz w:val="28"/>
          <w:szCs w:val="28"/>
          <w:lang w:val="en-GB" w:eastAsia="en-GB"/>
        </w:rPr>
        <w:drawing>
          <wp:inline distT="0" distB="0" distL="0" distR="0">
            <wp:extent cx="5895975" cy="1181100"/>
            <wp:effectExtent l="0" t="0" r="9525"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895975" cy="1181100"/>
                    </a:xfrm>
                    <a:prstGeom prst="rect">
                      <a:avLst/>
                    </a:prstGeom>
                    <a:noFill/>
                    <a:ln>
                      <a:noFill/>
                    </a:ln>
                  </pic:spPr>
                </pic:pic>
              </a:graphicData>
            </a:graphic>
          </wp:inline>
        </w:drawing>
      </w:r>
    </w:p>
    <w:p w:rsidR="008865B3" w:rsidRPr="008865B3" w:rsidRDefault="008865B3" w:rsidP="00983834">
      <w:pPr>
        <w:spacing w:after="0" w:line="240" w:lineRule="auto"/>
        <w:ind w:firstLine="709"/>
        <w:jc w:val="both"/>
        <w:rPr>
          <w:rFonts w:ascii="Times New Roman" w:hAnsi="Times New Roman" w:cs="Times New Roman"/>
          <w:sz w:val="28"/>
          <w:szCs w:val="28"/>
        </w:rPr>
      </w:pPr>
      <w:r w:rsidRPr="008865B3">
        <w:rPr>
          <w:rFonts w:ascii="Times New Roman" w:hAnsi="Times New Roman" w:cs="Times New Roman"/>
          <w:sz w:val="28"/>
          <w:szCs w:val="28"/>
        </w:rPr>
        <w:lastRenderedPageBreak/>
        <w:t>Efir qrupları fərqlidirsə, müxtəlif asetoasetik turşu efirləri istifadə olunur.</w:t>
      </w:r>
    </w:p>
    <w:p w:rsidR="008865B3" w:rsidRDefault="008865B3" w:rsidP="00983834">
      <w:pPr>
        <w:spacing w:after="0" w:line="240" w:lineRule="auto"/>
        <w:ind w:firstLine="709"/>
        <w:jc w:val="both"/>
        <w:rPr>
          <w:rFonts w:ascii="Times New Roman" w:hAnsi="Times New Roman" w:cs="Times New Roman"/>
          <w:b/>
          <w:sz w:val="28"/>
          <w:szCs w:val="28"/>
        </w:rPr>
      </w:pPr>
      <w:r>
        <w:rPr>
          <w:rFonts w:ascii="Times New Roman" w:hAnsi="Times New Roman" w:cs="Times New Roman"/>
          <w:b/>
          <w:noProof/>
          <w:sz w:val="28"/>
          <w:szCs w:val="28"/>
          <w:lang w:val="en-GB" w:eastAsia="en-GB"/>
        </w:rPr>
        <w:drawing>
          <wp:inline distT="0" distB="0" distL="0" distR="0">
            <wp:extent cx="5940425" cy="937962"/>
            <wp:effectExtent l="0" t="0" r="3175"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940425" cy="937962"/>
                    </a:xfrm>
                    <a:prstGeom prst="rect">
                      <a:avLst/>
                    </a:prstGeom>
                    <a:noFill/>
                    <a:ln>
                      <a:noFill/>
                    </a:ln>
                  </pic:spPr>
                </pic:pic>
              </a:graphicData>
            </a:graphic>
          </wp:inline>
        </w:drawing>
      </w:r>
    </w:p>
    <w:p w:rsidR="008865B3" w:rsidRDefault="008865B3" w:rsidP="00983834">
      <w:pPr>
        <w:spacing w:after="0" w:line="240" w:lineRule="auto"/>
        <w:ind w:firstLine="709"/>
        <w:jc w:val="both"/>
        <w:rPr>
          <w:rFonts w:ascii="Times New Roman" w:hAnsi="Times New Roman" w:cs="Times New Roman"/>
          <w:sz w:val="28"/>
          <w:szCs w:val="28"/>
        </w:rPr>
      </w:pPr>
      <w:r w:rsidRPr="008865B3">
        <w:rPr>
          <w:rFonts w:ascii="Times New Roman" w:hAnsi="Times New Roman" w:cs="Times New Roman"/>
          <w:sz w:val="28"/>
          <w:szCs w:val="28"/>
        </w:rPr>
        <w:t>Sintez prosesi asetoasetat törəmələri əvəzinə uyğun aminokrotonoat törəmələrindən istifadə etməklə də həyata keçirilə bilər.</w:t>
      </w:r>
    </w:p>
    <w:p w:rsidR="008865B3" w:rsidRDefault="008865B3" w:rsidP="00983834">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en-GB" w:eastAsia="en-GB"/>
        </w:rPr>
        <w:drawing>
          <wp:inline distT="0" distB="0" distL="0" distR="0">
            <wp:extent cx="5940425" cy="1993325"/>
            <wp:effectExtent l="0" t="0" r="3175" b="6985"/>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5940425" cy="1993325"/>
                    </a:xfrm>
                    <a:prstGeom prst="rect">
                      <a:avLst/>
                    </a:prstGeom>
                    <a:noFill/>
                    <a:ln>
                      <a:noFill/>
                    </a:ln>
                  </pic:spPr>
                </pic:pic>
              </a:graphicData>
            </a:graphic>
          </wp:inline>
        </w:drawing>
      </w:r>
    </w:p>
    <w:p w:rsidR="008865B3" w:rsidRPr="008865B3" w:rsidRDefault="007225F8" w:rsidP="0098383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az-Latn-AZ"/>
        </w:rPr>
        <w:t>Quruluş-fəallıq</w:t>
      </w:r>
      <w:r w:rsidR="008865B3">
        <w:rPr>
          <w:rFonts w:ascii="Times New Roman" w:hAnsi="Times New Roman" w:cs="Times New Roman"/>
          <w:sz w:val="28"/>
          <w:szCs w:val="28"/>
        </w:rPr>
        <w:t xml:space="preserve"> əlaqəsi:</w:t>
      </w:r>
    </w:p>
    <w:p w:rsidR="008865B3" w:rsidRPr="008865B3" w:rsidRDefault="007225F8" w:rsidP="0098383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az-Latn-AZ"/>
        </w:rPr>
        <w:t>Sorulmanı</w:t>
      </w:r>
      <w:r w:rsidR="008865B3" w:rsidRPr="008865B3">
        <w:rPr>
          <w:rFonts w:ascii="Times New Roman" w:hAnsi="Times New Roman" w:cs="Times New Roman"/>
          <w:sz w:val="28"/>
          <w:szCs w:val="28"/>
        </w:rPr>
        <w:t xml:space="preserve"> artırmaq, təsir müddətini dəyişdirmək və ya təsirləri minimuma endirmək üçün 1,4-dihidropiridin törəmələri üzərində müxtəlif tədqiqatlarda struktur dəyişiklikləri edilmişdir. Bu birləşmələr qrupu üçün müəyyən edilmiş struktur və fəaliyyət arasındakı əlaqələri aşağıdakı kimi sadalamaq olar.</w:t>
      </w:r>
    </w:p>
    <w:p w:rsidR="008865B3" w:rsidRDefault="008865B3" w:rsidP="0098383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-1,4-dihidropiridin halqasının optimal fəaliyyət üçün vacib olduğu aşkar edilmişdir. Effekt əldə etmək üçün üzüyü qorumaq ehtiyacı vurğulanır</w:t>
      </w:r>
      <w:r w:rsidR="007225F8">
        <w:rPr>
          <w:rFonts w:ascii="Times New Roman" w:hAnsi="Times New Roman" w:cs="Times New Roman"/>
          <w:sz w:val="28"/>
          <w:szCs w:val="28"/>
          <w:lang w:val="az-Latn-AZ"/>
        </w:rPr>
        <w:t>.</w:t>
      </w:r>
      <w:bookmarkStart w:id="0" w:name="_GoBack"/>
      <w:bookmarkEnd w:id="0"/>
      <w:r>
        <w:rPr>
          <w:rFonts w:ascii="Times New Roman" w:hAnsi="Times New Roman" w:cs="Times New Roman"/>
          <w:sz w:val="28"/>
          <w:szCs w:val="28"/>
        </w:rPr>
        <w:t>- Nifedipinin əsas strukturunda ən mühüm dəyişikliklər 3 və 5-ci mövqelərdə efir funksiyasına aiddir. 3 və 5-ci mövqelərdəki efir əvəzediciləri 1,4-dihidropiridinin aktivliyinə və seçiciliyinə böyük təsir göstərir. Göstərilmişdir ki, 3 və 5-ci mövqelərdə müxtəlif efir əvəzediciləri olan birləşmələr eyni əvəzediciləri olan birləşmələrə nisbətən daha güclü vazodilatlayıcı təsir göstərir.</w:t>
      </w:r>
    </w:p>
    <w:p w:rsidR="008865B3" w:rsidRDefault="008865B3" w:rsidP="0098383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-Dihidropiridin halqasının 4-cü mövqeyində asimmetriya mərkəzinin olması halında təsir enantiomerlərdə agonist-antaqonist ola bilər, buna misal olaraq BayK8644-dür.</w:t>
      </w:r>
    </w:p>
    <w:p w:rsidR="008865B3" w:rsidRDefault="008865B3" w:rsidP="00983834">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en-GB" w:eastAsia="en-GB"/>
        </w:rPr>
        <w:drawing>
          <wp:inline distT="0" distB="0" distL="0" distR="0">
            <wp:extent cx="5940425" cy="1291397"/>
            <wp:effectExtent l="0" t="0" r="3175" b="4445"/>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940425" cy="1291397"/>
                    </a:xfrm>
                    <a:prstGeom prst="rect">
                      <a:avLst/>
                    </a:prstGeom>
                    <a:noFill/>
                    <a:ln>
                      <a:noFill/>
                    </a:ln>
                  </pic:spPr>
                </pic:pic>
              </a:graphicData>
            </a:graphic>
          </wp:inline>
        </w:drawing>
      </w:r>
    </w:p>
    <w:p w:rsidR="008865B3" w:rsidRDefault="008865B3" w:rsidP="0098383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-Efir funksiyasının asil, amid, sulfonil, nitril kimi müxtəlif karbonil funksional qrupları ilə əvəzlənməsi kalsium modulyasiyasına səbəb olan dərmanların yaranmasına səbəb olmuşdur.</w:t>
      </w:r>
    </w:p>
    <w:p w:rsidR="008865B3" w:rsidRDefault="008865B3" w:rsidP="0098383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-2-ci və 6-cı mövqelərdə kiçik alkil qruplarının olması optimal aktivliyə gətirib çıxarır. 2,6-dimetil əvəzedicisi fəaliyyət üçün ən uyğundur. Bununla belə, </w:t>
      </w:r>
      <w:r>
        <w:rPr>
          <w:rFonts w:ascii="Times New Roman" w:hAnsi="Times New Roman" w:cs="Times New Roman"/>
          <w:sz w:val="28"/>
          <w:szCs w:val="28"/>
        </w:rPr>
        <w:lastRenderedPageBreak/>
        <w:t>aktivlik alkil qrupunun amin, siyano və ya formil qrupu ilə əvəz olunduğu birləşmələrdə də müşahidə olunur.</w:t>
      </w:r>
    </w:p>
    <w:p w:rsidR="008865B3" w:rsidRPr="002A7443" w:rsidRDefault="008865B3" w:rsidP="00983834">
      <w:pPr>
        <w:spacing w:after="0" w:line="240" w:lineRule="auto"/>
        <w:ind w:firstLine="709"/>
        <w:jc w:val="both"/>
        <w:rPr>
          <w:rFonts w:ascii="Times New Roman" w:hAnsi="Times New Roman" w:cs="Times New Roman"/>
          <w:sz w:val="28"/>
          <w:szCs w:val="28"/>
          <w:lang w:val="en-US"/>
        </w:rPr>
      </w:pPr>
      <w:r w:rsidRPr="002A7443">
        <w:rPr>
          <w:rFonts w:ascii="Times New Roman" w:hAnsi="Times New Roman" w:cs="Times New Roman"/>
          <w:sz w:val="28"/>
          <w:szCs w:val="28"/>
          <w:lang w:val="en-US"/>
        </w:rPr>
        <w:t>-Əvəz edilmiş aril və/yaxud heteroaril strukturu olan birləşmələr idealdır.</w:t>
      </w:r>
    </w:p>
    <w:p w:rsidR="008865B3" w:rsidRPr="00983834" w:rsidRDefault="008865B3" w:rsidP="00983834">
      <w:pPr>
        <w:spacing w:after="0" w:line="240" w:lineRule="auto"/>
        <w:ind w:firstLine="709"/>
        <w:jc w:val="both"/>
        <w:rPr>
          <w:rFonts w:ascii="Times New Roman" w:hAnsi="Times New Roman" w:cs="Times New Roman"/>
          <w:sz w:val="28"/>
          <w:szCs w:val="28"/>
          <w:lang w:val="en-US"/>
        </w:rPr>
      </w:pPr>
      <w:r w:rsidRPr="00983834">
        <w:rPr>
          <w:rFonts w:ascii="Times New Roman" w:hAnsi="Times New Roman" w:cs="Times New Roman"/>
          <w:sz w:val="28"/>
          <w:szCs w:val="28"/>
          <w:lang w:val="en-US"/>
        </w:rPr>
        <w:t>Onun sterik faktorlarının fəaliyyət baxımından çox təsirli olduğu bildirilmişdir. Ən aşağı həlqə əyilmə səviyyəsi qayıq konformasiyasında dihidropiridin halqası ilə fenil halqasının orto-mövqeyində hidrogen olmayan qrupları olan birləşmələrdə qeydə alınıb. Fenil halqasının yox və/yaxud mövqelərdən dəyişdirilməsi fəaliyyət baxımından əlverişlidir.</w:t>
      </w:r>
    </w:p>
    <w:p w:rsidR="005B5917" w:rsidRPr="00983834" w:rsidRDefault="005B5917" w:rsidP="00983834">
      <w:pPr>
        <w:spacing w:after="0" w:line="240" w:lineRule="auto"/>
        <w:ind w:firstLine="709"/>
        <w:jc w:val="both"/>
        <w:rPr>
          <w:rFonts w:ascii="Times New Roman" w:hAnsi="Times New Roman" w:cs="Times New Roman"/>
          <w:sz w:val="28"/>
          <w:szCs w:val="28"/>
          <w:lang w:val="en-US"/>
        </w:rPr>
      </w:pPr>
      <w:r w:rsidRPr="00983834">
        <w:rPr>
          <w:rFonts w:ascii="Times New Roman" w:hAnsi="Times New Roman" w:cs="Times New Roman"/>
          <w:sz w:val="28"/>
          <w:szCs w:val="28"/>
          <w:lang w:val="en-US"/>
        </w:rPr>
        <w:t>1,4-dihidropiridinin strukturunda dərmanın bioavailability yaxşılaşdırılması üçün 1-ci mövqedə olan azot atomuna diqqət yetirildi və bu mövqedə əvəzedicilərin olmaması vurğulandı.</w:t>
      </w:r>
    </w:p>
    <w:p w:rsidR="005B5917" w:rsidRPr="00983834" w:rsidRDefault="005B5917" w:rsidP="00983834">
      <w:pPr>
        <w:spacing w:after="0" w:line="240" w:lineRule="auto"/>
        <w:ind w:firstLine="709"/>
        <w:jc w:val="both"/>
        <w:rPr>
          <w:rFonts w:ascii="Times New Roman" w:hAnsi="Times New Roman" w:cs="Times New Roman"/>
          <w:sz w:val="28"/>
          <w:szCs w:val="28"/>
          <w:lang w:val="en-US"/>
        </w:rPr>
      </w:pPr>
      <w:r w:rsidRPr="00983834">
        <w:rPr>
          <w:rFonts w:ascii="Times New Roman" w:hAnsi="Times New Roman" w:cs="Times New Roman"/>
          <w:sz w:val="28"/>
          <w:szCs w:val="28"/>
          <w:lang w:val="en-US"/>
        </w:rPr>
        <w:t>1,4-dihidropiridin strukturunun 4-cü mövqeyində bir əvəzedici olan birləşmələrin və 3-cü və 5-ci mövqelərdə efir qruplarını meydana gətirən əvəzedicilərin təsiri damarların seçiciliyinə təsir göstərir.</w:t>
      </w:r>
    </w:p>
    <w:p w:rsidR="00420A3F" w:rsidRPr="00983834" w:rsidRDefault="00420A3F" w:rsidP="00983834">
      <w:pPr>
        <w:spacing w:after="0" w:line="240" w:lineRule="auto"/>
        <w:ind w:firstLine="709"/>
        <w:jc w:val="both"/>
        <w:rPr>
          <w:rFonts w:ascii="Times New Roman" w:hAnsi="Times New Roman" w:cs="Times New Roman"/>
          <w:b/>
          <w:sz w:val="28"/>
          <w:szCs w:val="28"/>
          <w:lang w:val="en-US"/>
        </w:rPr>
      </w:pPr>
      <w:r w:rsidRPr="00983834">
        <w:rPr>
          <w:rFonts w:ascii="Times New Roman" w:hAnsi="Times New Roman" w:cs="Times New Roman"/>
          <w:b/>
          <w:sz w:val="28"/>
          <w:szCs w:val="28"/>
          <w:lang w:val="en-US"/>
        </w:rPr>
        <w:t>Verapamilin analoqları</w:t>
      </w:r>
    </w:p>
    <w:p w:rsidR="005B5917" w:rsidRPr="00983834" w:rsidRDefault="005B5917" w:rsidP="00983834">
      <w:pPr>
        <w:spacing w:after="0" w:line="240" w:lineRule="auto"/>
        <w:ind w:firstLine="709"/>
        <w:jc w:val="both"/>
        <w:rPr>
          <w:rFonts w:ascii="Times New Roman" w:hAnsi="Times New Roman" w:cs="Times New Roman"/>
          <w:sz w:val="28"/>
          <w:szCs w:val="28"/>
          <w:lang w:val="en-US"/>
        </w:rPr>
      </w:pPr>
      <w:r w:rsidRPr="00983834">
        <w:rPr>
          <w:rFonts w:ascii="Times New Roman" w:hAnsi="Times New Roman" w:cs="Times New Roman"/>
          <w:sz w:val="28"/>
          <w:szCs w:val="28"/>
          <w:lang w:val="en-US"/>
        </w:rPr>
        <w:t>Daha sonra bu qrupun ən mühüm nümayəndəsi verapamil halopamil hazırlanmışdır. Verapamil əvvəlcə beta reseptor blokatoru hesab edilən bir dərmandır. Kimyəvi quruluşuna görə papaverinə yaxındır. verapamildən sonra aktiv birləşmə, kalsium antaqonisti idi.</w:t>
      </w:r>
    </w:p>
    <w:p w:rsidR="005B5917" w:rsidRPr="00D613D0" w:rsidRDefault="005B5917" w:rsidP="00983834">
      <w:pPr>
        <w:spacing w:after="0" w:line="240" w:lineRule="auto"/>
        <w:ind w:firstLine="709"/>
        <w:jc w:val="both"/>
        <w:rPr>
          <w:rFonts w:ascii="Times New Roman" w:hAnsi="Times New Roman" w:cs="Times New Roman"/>
          <w:sz w:val="28"/>
          <w:szCs w:val="28"/>
          <w:lang w:val="en-US"/>
        </w:rPr>
      </w:pPr>
      <w:r w:rsidRPr="00D613D0">
        <w:rPr>
          <w:rFonts w:ascii="Times New Roman" w:hAnsi="Times New Roman" w:cs="Times New Roman"/>
          <w:sz w:val="28"/>
          <w:szCs w:val="28"/>
          <w:lang w:val="en-US"/>
        </w:rPr>
        <w:t>Bu qrupun iki birləşməsi, verapamil və halopamil, rasemik şəkildə hazırlanır. Birləşmələrin sintezi üçün 3,4-dimetoksifenilasetonitril/2,3,4-trimetoksifenil-asetonitril-izopropil xlorid natrium amid 2-(3,4-dimetoksifenil)-2-izopropilasetonitrimetiletil-2-nin iştirakı ilə alkilləşir. -izopropilasetonitril-2-izopropilasetonitril-dimetilfeniltonitril N-(3-xloropropil)-N-metil-N-[2-(3,4-dimetoksifenil)etil]amin brom-3-xloropropan və N-[2-nin kondensasiyası ilə əldə edilmişdir. -(3,4-dimetoksifenil)etil]- Natrium amidin iştirakı ilə N-metilamin Birləşmələrin sintezi 1,2-(3,4-dimetoksifenil)-2-izopropilasetonitril /2-(2) reaksiyası ilə tamamlandı. ,3,4-trimetoksifenil)-2-izopropilasetonitril.</w:t>
      </w:r>
    </w:p>
    <w:p w:rsidR="005B5917" w:rsidRDefault="005B5917" w:rsidP="00983834">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en-GB" w:eastAsia="en-GB"/>
        </w:rPr>
        <w:drawing>
          <wp:inline distT="0" distB="0" distL="0" distR="0">
            <wp:extent cx="5940425" cy="3255254"/>
            <wp:effectExtent l="0" t="0" r="3175" b="254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5940425" cy="3255254"/>
                    </a:xfrm>
                    <a:prstGeom prst="rect">
                      <a:avLst/>
                    </a:prstGeom>
                    <a:noFill/>
                    <a:ln>
                      <a:noFill/>
                    </a:ln>
                  </pic:spPr>
                </pic:pic>
              </a:graphicData>
            </a:graphic>
          </wp:inline>
        </w:drawing>
      </w:r>
    </w:p>
    <w:p w:rsidR="005B5917" w:rsidRPr="005B5917" w:rsidRDefault="005B5917" w:rsidP="00983834">
      <w:pPr>
        <w:spacing w:after="0" w:line="240" w:lineRule="auto"/>
        <w:ind w:firstLine="709"/>
        <w:jc w:val="both"/>
        <w:rPr>
          <w:rFonts w:ascii="Times New Roman" w:hAnsi="Times New Roman" w:cs="Times New Roman"/>
          <w:sz w:val="28"/>
          <w:szCs w:val="28"/>
        </w:rPr>
      </w:pPr>
    </w:p>
    <w:p w:rsidR="00420A3F" w:rsidRDefault="00420A3F" w:rsidP="00983834">
      <w:pPr>
        <w:spacing w:after="0" w:line="240" w:lineRule="auto"/>
        <w:ind w:firstLine="709"/>
        <w:jc w:val="both"/>
        <w:rPr>
          <w:rFonts w:ascii="Times New Roman" w:hAnsi="Times New Roman" w:cs="Times New Roman"/>
          <w:b/>
          <w:sz w:val="28"/>
          <w:szCs w:val="28"/>
        </w:rPr>
      </w:pPr>
      <w:r w:rsidRPr="00A25A5E">
        <w:rPr>
          <w:rFonts w:ascii="Times New Roman" w:hAnsi="Times New Roman" w:cs="Times New Roman"/>
          <w:b/>
          <w:sz w:val="28"/>
          <w:szCs w:val="28"/>
        </w:rPr>
        <w:t>Verapamil</w:t>
      </w:r>
    </w:p>
    <w:p w:rsidR="005B5917" w:rsidRDefault="005B5917" w:rsidP="00983834">
      <w:pPr>
        <w:spacing w:after="0" w:line="240" w:lineRule="auto"/>
        <w:ind w:firstLine="709"/>
        <w:jc w:val="both"/>
        <w:rPr>
          <w:rFonts w:ascii="Times New Roman" w:hAnsi="Times New Roman" w:cs="Times New Roman"/>
          <w:b/>
          <w:sz w:val="28"/>
          <w:szCs w:val="28"/>
        </w:rPr>
      </w:pPr>
      <w:r>
        <w:rPr>
          <w:noProof/>
          <w:lang w:val="en-GB" w:eastAsia="en-GB"/>
        </w:rPr>
        <w:drawing>
          <wp:inline distT="0" distB="0" distL="0" distR="0">
            <wp:extent cx="3924300" cy="1265178"/>
            <wp:effectExtent l="0" t="0" r="0" b="0"/>
            <wp:docPr id="140" name="Рисунок 140"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Изображение химической структуры"/>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3925618" cy="1265603"/>
                    </a:xfrm>
                    <a:prstGeom prst="rect">
                      <a:avLst/>
                    </a:prstGeom>
                    <a:noFill/>
                    <a:ln>
                      <a:noFill/>
                    </a:ln>
                  </pic:spPr>
                </pic:pic>
              </a:graphicData>
            </a:graphic>
          </wp:inline>
        </w:drawing>
      </w:r>
    </w:p>
    <w:p w:rsidR="005B5917" w:rsidRPr="005B5917" w:rsidRDefault="005B5917" w:rsidP="00983834">
      <w:pPr>
        <w:pStyle w:val="a4"/>
        <w:shd w:val="clear" w:color="auto" w:fill="FFFFFF"/>
        <w:spacing w:before="0" w:beforeAutospacing="0" w:after="0" w:afterAutospacing="0"/>
        <w:ind w:firstLine="709"/>
        <w:jc w:val="both"/>
        <w:rPr>
          <w:sz w:val="28"/>
          <w:szCs w:val="28"/>
        </w:rPr>
      </w:pPr>
      <w:r w:rsidRPr="005B5917">
        <w:rPr>
          <w:sz w:val="28"/>
          <w:szCs w:val="28"/>
        </w:rPr>
        <w:t>Verapamil, gərginliyə bağlı L tipli kalsium kanallarının blokatorudur. daha çox təsir edir</w:t>
      </w:r>
      <w:hyperlink r:id="rId220" w:tooltip="Миокард" w:history="1">
        <w:r w:rsidRPr="005B5917">
          <w:rPr>
            <w:rStyle w:val="a9"/>
            <w:color w:val="auto"/>
            <w:sz w:val="28"/>
            <w:szCs w:val="28"/>
            <w:u w:val="none"/>
          </w:rPr>
          <w:t>miokard</w:t>
        </w:r>
      </w:hyperlink>
      <w:r w:rsidRPr="005B5917">
        <w:rPr>
          <w:sz w:val="28"/>
          <w:szCs w:val="28"/>
        </w:rPr>
        <w:t>gəmilərə nisbətən. Terapevtik dozalarda ürək sancmalarını yavaşlatır və zəiflədir, sinoatrial və</w:t>
      </w:r>
      <w:hyperlink r:id="rId221" w:tooltip="Атриовентрикулярная проводимость" w:history="1">
        <w:r w:rsidRPr="005B5917">
          <w:rPr>
            <w:rStyle w:val="a9"/>
            <w:color w:val="auto"/>
            <w:sz w:val="28"/>
            <w:szCs w:val="28"/>
            <w:u w:val="none"/>
          </w:rPr>
          <w:t>atrioventrikulyar keçiricilik</w:t>
        </w:r>
      </w:hyperlink>
      <w:r w:rsidRPr="005B5917">
        <w:rPr>
          <w:sz w:val="28"/>
          <w:szCs w:val="28"/>
        </w:rPr>
        <w:t>, ürək əzələsinin avtomatizmini azaldır, bunun sayəsində antiaritmik təsir göstərir. istinad edir</w:t>
      </w:r>
      <w:hyperlink r:id="rId222" w:tooltip="Антиаритмические препараты" w:history="1">
        <w:r w:rsidRPr="005B5917">
          <w:rPr>
            <w:rStyle w:val="a9"/>
            <w:color w:val="auto"/>
            <w:sz w:val="28"/>
            <w:szCs w:val="28"/>
            <w:u w:val="none"/>
          </w:rPr>
          <w:t>antiaritmik dərmanlar</w:t>
        </w:r>
      </w:hyperlink>
      <w:r w:rsidRPr="005B5917">
        <w:rPr>
          <w:sz w:val="28"/>
          <w:szCs w:val="28"/>
        </w:rPr>
        <w:t>IV qrup. Verapamil genişlənməyə səbəb olur</w:t>
      </w:r>
      <w:hyperlink r:id="rId223" w:tooltip="Коронарное кровообращение" w:history="1">
        <w:r w:rsidRPr="005B5917">
          <w:rPr>
            <w:rStyle w:val="a9"/>
            <w:color w:val="auto"/>
            <w:sz w:val="28"/>
            <w:szCs w:val="28"/>
            <w:u w:val="none"/>
          </w:rPr>
          <w:t>ürəyin koronar damarları</w:t>
        </w:r>
      </w:hyperlink>
      <w:r w:rsidRPr="005B5917">
        <w:rPr>
          <w:sz w:val="28"/>
          <w:szCs w:val="28"/>
        </w:rPr>
        <w:t>və koronar qan axını artırır; ürəyin oksigenə olan ehtiyacını azaldır. At</w:t>
      </w:r>
      <w:hyperlink r:id="rId224" w:tooltip="Ишемия" w:history="1">
        <w:r w:rsidRPr="005B5917">
          <w:rPr>
            <w:rStyle w:val="a9"/>
            <w:color w:val="auto"/>
            <w:sz w:val="28"/>
            <w:szCs w:val="28"/>
            <w:u w:val="none"/>
          </w:rPr>
          <w:t>işemik proseslər</w:t>
        </w:r>
      </w:hyperlink>
      <w:r w:rsidRPr="005B5917">
        <w:rPr>
          <w:sz w:val="28"/>
          <w:szCs w:val="28"/>
        </w:rPr>
        <w:t>miyokardda dərman həm qan tədarükünü artırmaqla, həm də çatdırılan oksigendən daha yaxşı istifadə və qənaətlə istifadə etməklə ürəyə oksigen ehtiyacı və tədarükü arasındakı qeyri-mütənasibliyi azaltmağa kömək edir.</w:t>
      </w:r>
    </w:p>
    <w:p w:rsidR="005B5917" w:rsidRPr="005B5917" w:rsidRDefault="005B5917" w:rsidP="00983834">
      <w:pPr>
        <w:pStyle w:val="a4"/>
        <w:shd w:val="clear" w:color="auto" w:fill="FFFFFF"/>
        <w:spacing w:before="0" w:beforeAutospacing="0" w:after="0" w:afterAutospacing="0"/>
        <w:ind w:firstLine="709"/>
        <w:jc w:val="both"/>
        <w:rPr>
          <w:sz w:val="28"/>
          <w:szCs w:val="28"/>
        </w:rPr>
      </w:pPr>
      <w:r w:rsidRPr="005B5917">
        <w:rPr>
          <w:sz w:val="28"/>
          <w:szCs w:val="28"/>
        </w:rPr>
        <w:t>eniş</w:t>
      </w:r>
      <w:hyperlink r:id="rId225" w:tooltip="Частота сердечных сокращений" w:history="1">
        <w:r w:rsidRPr="005B5917">
          <w:rPr>
            <w:rStyle w:val="a9"/>
            <w:color w:val="auto"/>
            <w:sz w:val="28"/>
            <w:szCs w:val="28"/>
            <w:u w:val="none"/>
          </w:rPr>
          <w:t>ürək döyüntüsü</w:t>
        </w:r>
      </w:hyperlink>
      <w:r w:rsidRPr="005B5917">
        <w:rPr>
          <w:sz w:val="28"/>
          <w:szCs w:val="28"/>
        </w:rPr>
        <w:t>və atrioventrikulyar keçiriciliyin çətinliyi qovşaqların kardiyomiyositlərinə daxil olan kalsium cərəyanının yavaşlaması ilə əlaqələndirilir (Şəkil 1). Üstündə</w:t>
      </w:r>
      <w:hyperlink r:id="rId226" w:tooltip="Электрокардиография" w:history="1">
        <w:r w:rsidRPr="005B5917">
          <w:rPr>
            <w:rStyle w:val="a9"/>
            <w:color w:val="auto"/>
            <w:sz w:val="28"/>
            <w:szCs w:val="28"/>
            <w:u w:val="none"/>
          </w:rPr>
          <w:t>elektrokardioqram</w:t>
        </w:r>
      </w:hyperlink>
      <w:r w:rsidRPr="005B5917">
        <w:rPr>
          <w:sz w:val="28"/>
          <w:szCs w:val="28"/>
        </w:rPr>
        <w:t>verapamil istifadə edildikdən sonra PP və PQ (R) intervallarında artım qeyd olunur. Ürək sancmalarının gücünün zəifləməsi işləyən miyokardın kardiyomiyositlərinə kalsium ionlarının tədarükünün azalması ilə izah olunur.</w:t>
      </w:r>
    </w:p>
    <w:p w:rsidR="005B5917" w:rsidRPr="005B5917" w:rsidRDefault="005B5917" w:rsidP="00983834">
      <w:pPr>
        <w:pStyle w:val="a4"/>
        <w:shd w:val="clear" w:color="auto" w:fill="FFFFFF"/>
        <w:spacing w:before="0" w:beforeAutospacing="0" w:after="0" w:afterAutospacing="0"/>
        <w:ind w:firstLine="709"/>
        <w:jc w:val="both"/>
        <w:rPr>
          <w:sz w:val="28"/>
          <w:szCs w:val="28"/>
        </w:rPr>
      </w:pPr>
      <w:r w:rsidRPr="005B5917">
        <w:rPr>
          <w:sz w:val="28"/>
          <w:szCs w:val="28"/>
        </w:rPr>
        <w:t>Verapamilin vazodilatlayıcı təsiri və damar müqavimətinin azalması səbəbindən miokardın daralma qabiliyyətini azaltmasına baxmayaraq,</w:t>
      </w:r>
      <w:hyperlink r:id="rId227" w:tooltip="Сердечный выброс" w:history="1">
        <w:r w:rsidRPr="005B5917">
          <w:rPr>
            <w:rStyle w:val="a9"/>
            <w:color w:val="auto"/>
            <w:sz w:val="28"/>
            <w:szCs w:val="28"/>
            <w:u w:val="none"/>
          </w:rPr>
          <w:t>ürək çıxışı</w:t>
        </w:r>
      </w:hyperlink>
      <w:r w:rsidRPr="005B5917">
        <w:rPr>
          <w:sz w:val="28"/>
          <w:szCs w:val="28"/>
        </w:rPr>
        <w:t>əhəmiyyətli dərəcədə dəyişmir. kalsium ionlarının daxil olmasını maneə törədir</w:t>
      </w:r>
      <w:hyperlink r:id="rId228" w:tooltip="Тромбоциты" w:history="1">
        <w:r w:rsidRPr="005B5917">
          <w:rPr>
            <w:rStyle w:val="a9"/>
            <w:color w:val="auto"/>
            <w:sz w:val="28"/>
            <w:szCs w:val="28"/>
            <w:u w:val="none"/>
          </w:rPr>
          <w:t>trombositlər</w:t>
        </w:r>
      </w:hyperlink>
      <w:r w:rsidRPr="005B5917">
        <w:rPr>
          <w:sz w:val="28"/>
          <w:szCs w:val="28"/>
        </w:rPr>
        <w:t>, verapamil onların yığılmasını maneə törədir. Bundan əlavə, bəzi natriuretik və</w:t>
      </w:r>
      <w:hyperlink r:id="rId229" w:tooltip="Диуретики" w:history="1">
        <w:r w:rsidRPr="005B5917">
          <w:rPr>
            <w:rStyle w:val="a9"/>
            <w:color w:val="auto"/>
            <w:sz w:val="28"/>
            <w:szCs w:val="28"/>
            <w:u w:val="none"/>
          </w:rPr>
          <w:t>sidikqovucu</w:t>
        </w:r>
      </w:hyperlink>
      <w:r w:rsidRPr="005B5917">
        <w:rPr>
          <w:sz w:val="28"/>
          <w:szCs w:val="28"/>
        </w:rPr>
        <w:t>boruların azaldılması ilə hərəkət edir</w:t>
      </w:r>
      <w:hyperlink r:id="rId230" w:tooltip="Реабсорбция" w:history="1">
        <w:r w:rsidRPr="005B5917">
          <w:rPr>
            <w:rStyle w:val="a9"/>
            <w:color w:val="auto"/>
            <w:sz w:val="28"/>
            <w:szCs w:val="28"/>
            <w:u w:val="none"/>
          </w:rPr>
          <w:t>reabsorbsiya</w:t>
        </w:r>
      </w:hyperlink>
      <w:r w:rsidRPr="005B5917">
        <w:rPr>
          <w:sz w:val="28"/>
          <w:szCs w:val="28"/>
        </w:rPr>
        <w:t>.</w:t>
      </w:r>
    </w:p>
    <w:p w:rsidR="005B5917" w:rsidRPr="005B5917" w:rsidRDefault="005B5917" w:rsidP="00983834">
      <w:pPr>
        <w:pStyle w:val="a4"/>
        <w:shd w:val="clear" w:color="auto" w:fill="FFFFFF"/>
        <w:spacing w:before="0" w:beforeAutospacing="0" w:after="0" w:afterAutospacing="0"/>
        <w:ind w:firstLine="709"/>
        <w:jc w:val="both"/>
        <w:rPr>
          <w:sz w:val="28"/>
          <w:szCs w:val="28"/>
        </w:rPr>
      </w:pPr>
      <w:r w:rsidRPr="005B5917">
        <w:rPr>
          <w:sz w:val="28"/>
          <w:szCs w:val="28"/>
        </w:rPr>
        <w:t>Verapamilin antianginal təsir mexanizmində kalsium ionlarına qarşı antaqonizmlə yanaşı, miokard hüceyrələrində kalium ionlarının miqdarının artması da rol oynayır.</w:t>
      </w:r>
    </w:p>
    <w:p w:rsidR="005B5917" w:rsidRPr="00A25A5E" w:rsidRDefault="005B5917" w:rsidP="00983834">
      <w:pPr>
        <w:spacing w:after="0" w:line="240" w:lineRule="auto"/>
        <w:ind w:firstLine="709"/>
        <w:jc w:val="both"/>
        <w:rPr>
          <w:rFonts w:ascii="Times New Roman" w:hAnsi="Times New Roman" w:cs="Times New Roman"/>
          <w:b/>
          <w:sz w:val="28"/>
          <w:szCs w:val="28"/>
        </w:rPr>
      </w:pPr>
    </w:p>
    <w:p w:rsidR="00420A3F" w:rsidRPr="00A25A5E" w:rsidRDefault="00420A3F" w:rsidP="00983834">
      <w:pPr>
        <w:spacing w:after="0" w:line="240" w:lineRule="auto"/>
        <w:ind w:firstLine="709"/>
        <w:jc w:val="both"/>
        <w:rPr>
          <w:rFonts w:ascii="Times New Roman" w:hAnsi="Times New Roman" w:cs="Times New Roman"/>
          <w:b/>
          <w:sz w:val="28"/>
          <w:szCs w:val="28"/>
        </w:rPr>
      </w:pPr>
      <w:r w:rsidRPr="00A25A5E">
        <w:rPr>
          <w:rFonts w:ascii="Times New Roman" w:hAnsi="Times New Roman" w:cs="Times New Roman"/>
          <w:b/>
          <w:sz w:val="28"/>
          <w:szCs w:val="28"/>
        </w:rPr>
        <w:t>Gallopamil</w:t>
      </w:r>
    </w:p>
    <w:p w:rsidR="00420A3F" w:rsidRDefault="005B5917" w:rsidP="00983834">
      <w:pPr>
        <w:spacing w:after="0" w:line="240" w:lineRule="auto"/>
        <w:ind w:firstLine="709"/>
        <w:jc w:val="both"/>
        <w:rPr>
          <w:rFonts w:ascii="Times New Roman" w:hAnsi="Times New Roman" w:cs="Times New Roman"/>
          <w:b/>
          <w:sz w:val="28"/>
          <w:szCs w:val="28"/>
        </w:rPr>
      </w:pPr>
      <w:r>
        <w:rPr>
          <w:noProof/>
          <w:lang w:val="en-GB" w:eastAsia="en-GB"/>
        </w:rPr>
        <w:drawing>
          <wp:inline distT="0" distB="0" distL="0" distR="0">
            <wp:extent cx="4000500" cy="1485900"/>
            <wp:effectExtent l="0" t="0" r="0" b="0"/>
            <wp:docPr id="142" name="Рисунок 142" descr="Структурная формула Галлопами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Структурная формула Галлопамил"/>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4000500" cy="1485900"/>
                    </a:xfrm>
                    <a:prstGeom prst="rect">
                      <a:avLst/>
                    </a:prstGeom>
                    <a:noFill/>
                    <a:ln>
                      <a:noFill/>
                    </a:ln>
                  </pic:spPr>
                </pic:pic>
              </a:graphicData>
            </a:graphic>
          </wp:inline>
        </w:drawing>
      </w:r>
    </w:p>
    <w:p w:rsidR="005B5917" w:rsidRPr="005B5917" w:rsidRDefault="005B5917" w:rsidP="00983834">
      <w:pPr>
        <w:spacing w:after="0" w:line="240" w:lineRule="auto"/>
        <w:ind w:firstLine="709"/>
        <w:jc w:val="both"/>
        <w:rPr>
          <w:rFonts w:ascii="Times New Roman" w:hAnsi="Times New Roman" w:cs="Times New Roman"/>
          <w:b/>
          <w:sz w:val="28"/>
          <w:szCs w:val="28"/>
        </w:rPr>
      </w:pPr>
      <w:r w:rsidRPr="005B5917">
        <w:rPr>
          <w:rFonts w:ascii="Times New Roman" w:hAnsi="Times New Roman" w:cs="Times New Roman"/>
          <w:sz w:val="28"/>
          <w:szCs w:val="28"/>
          <w:shd w:val="clear" w:color="auto" w:fill="FFFFFF"/>
        </w:rPr>
        <w:t xml:space="preserve">Fenilalkilamin, verapamilin metoksilləşdirilmiş törəməsidir. Kalsium ionlarının rəqabətli antaqonistidir. Kalsium kanallarını geri döndərən şəkildə bloklayır. Antianginal və antiaritmik təsir göstərir. Miokardın kontraktilliyini azaltmaqla və ürək dərəcəsini yavaşlatmaqla miokardın oksigen tələbatını azaldır. </w:t>
      </w:r>
      <w:r w:rsidRPr="005B5917">
        <w:rPr>
          <w:rFonts w:ascii="Times New Roman" w:hAnsi="Times New Roman" w:cs="Times New Roman"/>
          <w:sz w:val="28"/>
          <w:szCs w:val="28"/>
          <w:shd w:val="clear" w:color="auto" w:fill="FFFFFF"/>
        </w:rPr>
        <w:lastRenderedPageBreak/>
        <w:t>Koronar arteriyaların genişlənməsinə və koronar qan axınının artmasına səbəb olur. Periferik arteriyaların hamar əzələlərinin tonusunu və ümumi periferik damar müqavimətini azaldır. Göstərişlər: Angina hücumlarının qarşısının alınması (o cümlədən Prinzmetal angina pektorisi). Miokard infarktının ikincil profilaktikası. Arterial hipertenziya. Supraventrikulyar aritmiyaların müalicəsi və qarşısının alınması (paroksismal supraventrikulyar taxikardiya, atrial fibrilasiya, atrial çırpıntı, ekstrasistol). Miokard infarktının ikincil profilaktikası.</w:t>
      </w:r>
    </w:p>
    <w:p w:rsidR="005B5917" w:rsidRDefault="005B5917" w:rsidP="00983834">
      <w:pPr>
        <w:spacing w:after="0" w:line="240" w:lineRule="auto"/>
        <w:ind w:firstLine="709"/>
        <w:jc w:val="both"/>
        <w:rPr>
          <w:rFonts w:ascii="Times New Roman" w:hAnsi="Times New Roman" w:cs="Times New Roman"/>
          <w:b/>
          <w:sz w:val="28"/>
          <w:szCs w:val="28"/>
        </w:rPr>
      </w:pPr>
    </w:p>
    <w:p w:rsidR="00420A3F" w:rsidRDefault="00420A3F" w:rsidP="00983834">
      <w:pPr>
        <w:spacing w:after="0" w:line="240" w:lineRule="auto"/>
        <w:ind w:firstLine="709"/>
        <w:jc w:val="both"/>
        <w:rPr>
          <w:rFonts w:ascii="Times New Roman" w:hAnsi="Times New Roman" w:cs="Times New Roman"/>
          <w:b/>
          <w:sz w:val="28"/>
          <w:szCs w:val="28"/>
        </w:rPr>
      </w:pPr>
      <w:r w:rsidRPr="00A25A5E">
        <w:rPr>
          <w:rFonts w:ascii="Times New Roman" w:hAnsi="Times New Roman" w:cs="Times New Roman"/>
          <w:b/>
          <w:sz w:val="28"/>
          <w:szCs w:val="28"/>
        </w:rPr>
        <w:t>Difenilalkilaminlər</w:t>
      </w:r>
    </w:p>
    <w:p w:rsidR="005B5917" w:rsidRDefault="005B5917" w:rsidP="00983834">
      <w:pPr>
        <w:spacing w:after="0" w:line="240" w:lineRule="auto"/>
        <w:ind w:firstLine="709"/>
        <w:jc w:val="both"/>
        <w:rPr>
          <w:rFonts w:ascii="Times New Roman" w:hAnsi="Times New Roman" w:cs="Times New Roman"/>
          <w:b/>
          <w:sz w:val="28"/>
          <w:szCs w:val="28"/>
        </w:rPr>
      </w:pPr>
      <w:r>
        <w:rPr>
          <w:rFonts w:ascii="Times New Roman" w:hAnsi="Times New Roman" w:cs="Times New Roman"/>
          <w:b/>
          <w:noProof/>
          <w:sz w:val="28"/>
          <w:szCs w:val="28"/>
          <w:lang w:val="en-GB" w:eastAsia="en-GB"/>
        </w:rPr>
        <w:drawing>
          <wp:inline distT="0" distB="0" distL="0" distR="0">
            <wp:extent cx="2314575" cy="1200150"/>
            <wp:effectExtent l="0" t="0" r="9525"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314575" cy="1200150"/>
                    </a:xfrm>
                    <a:prstGeom prst="rect">
                      <a:avLst/>
                    </a:prstGeom>
                    <a:noFill/>
                    <a:ln>
                      <a:noFill/>
                    </a:ln>
                  </pic:spPr>
                </pic:pic>
              </a:graphicData>
            </a:graphic>
          </wp:inline>
        </w:drawing>
      </w:r>
    </w:p>
    <w:p w:rsidR="005B5917" w:rsidRPr="005B5917" w:rsidRDefault="005B5917" w:rsidP="00983834">
      <w:pPr>
        <w:spacing w:after="0" w:line="240" w:lineRule="auto"/>
        <w:ind w:firstLine="709"/>
        <w:jc w:val="both"/>
        <w:rPr>
          <w:rFonts w:ascii="Times New Roman" w:hAnsi="Times New Roman" w:cs="Times New Roman"/>
          <w:sz w:val="28"/>
          <w:szCs w:val="28"/>
        </w:rPr>
      </w:pPr>
      <w:r w:rsidRPr="005B5917">
        <w:rPr>
          <w:rFonts w:ascii="Times New Roman" w:hAnsi="Times New Roman" w:cs="Times New Roman"/>
          <w:sz w:val="28"/>
          <w:szCs w:val="28"/>
        </w:rPr>
        <w:t>Difenilalkilamin törəmələrinin sintezi:</w:t>
      </w:r>
    </w:p>
    <w:p w:rsidR="005B5917" w:rsidRPr="00A25A5E" w:rsidRDefault="005B5917" w:rsidP="00983834">
      <w:pPr>
        <w:spacing w:after="0" w:line="240" w:lineRule="auto"/>
        <w:ind w:firstLine="709"/>
        <w:jc w:val="both"/>
        <w:rPr>
          <w:rFonts w:ascii="Times New Roman" w:hAnsi="Times New Roman" w:cs="Times New Roman"/>
          <w:b/>
          <w:sz w:val="28"/>
          <w:szCs w:val="28"/>
        </w:rPr>
      </w:pPr>
      <w:r>
        <w:rPr>
          <w:rFonts w:ascii="Times New Roman" w:hAnsi="Times New Roman" w:cs="Times New Roman"/>
          <w:b/>
          <w:noProof/>
          <w:sz w:val="28"/>
          <w:szCs w:val="28"/>
          <w:lang w:val="en-GB" w:eastAsia="en-GB"/>
        </w:rPr>
        <w:drawing>
          <wp:inline distT="0" distB="0" distL="0" distR="0">
            <wp:extent cx="5940425" cy="1265603"/>
            <wp:effectExtent l="0" t="0" r="3175"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5940425" cy="1265603"/>
                    </a:xfrm>
                    <a:prstGeom prst="rect">
                      <a:avLst/>
                    </a:prstGeom>
                    <a:noFill/>
                    <a:ln>
                      <a:noFill/>
                    </a:ln>
                  </pic:spPr>
                </pic:pic>
              </a:graphicData>
            </a:graphic>
          </wp:inline>
        </w:drawing>
      </w:r>
    </w:p>
    <w:p w:rsidR="00420A3F" w:rsidRDefault="00420A3F" w:rsidP="00983834">
      <w:pPr>
        <w:spacing w:after="0" w:line="240" w:lineRule="auto"/>
        <w:ind w:firstLine="709"/>
        <w:jc w:val="both"/>
        <w:rPr>
          <w:rFonts w:ascii="Times New Roman" w:hAnsi="Times New Roman" w:cs="Times New Roman"/>
          <w:b/>
          <w:sz w:val="28"/>
          <w:szCs w:val="28"/>
        </w:rPr>
      </w:pPr>
      <w:r w:rsidRPr="00A25A5E">
        <w:rPr>
          <w:rFonts w:ascii="Times New Roman" w:hAnsi="Times New Roman" w:cs="Times New Roman"/>
          <w:b/>
          <w:sz w:val="28"/>
          <w:szCs w:val="28"/>
        </w:rPr>
        <w:t>Fendilin</w:t>
      </w:r>
    </w:p>
    <w:p w:rsidR="003D3E82" w:rsidRDefault="003D3E82" w:rsidP="00983834">
      <w:pPr>
        <w:spacing w:after="0" w:line="240" w:lineRule="auto"/>
        <w:ind w:firstLine="709"/>
        <w:jc w:val="both"/>
        <w:rPr>
          <w:rFonts w:ascii="Times New Roman" w:hAnsi="Times New Roman" w:cs="Times New Roman"/>
          <w:b/>
          <w:sz w:val="28"/>
          <w:szCs w:val="28"/>
        </w:rPr>
      </w:pPr>
      <w:r>
        <w:rPr>
          <w:noProof/>
          <w:lang w:val="en-GB" w:eastAsia="en-GB"/>
        </w:rPr>
        <w:drawing>
          <wp:inline distT="0" distB="0" distL="0" distR="0">
            <wp:extent cx="2247900" cy="1333500"/>
            <wp:effectExtent l="0" t="0" r="0" b="0"/>
            <wp:docPr id="145" name="Рисунок 145" descr="Структурная формула Фендил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Структурная формула Фендилин"/>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2247900" cy="1333500"/>
                    </a:xfrm>
                    <a:prstGeom prst="rect">
                      <a:avLst/>
                    </a:prstGeom>
                    <a:noFill/>
                    <a:ln>
                      <a:noFill/>
                    </a:ln>
                  </pic:spPr>
                </pic:pic>
              </a:graphicData>
            </a:graphic>
          </wp:inline>
        </w:drawing>
      </w:r>
    </w:p>
    <w:p w:rsidR="003D3E82" w:rsidRPr="003D3E82" w:rsidRDefault="003D3E82" w:rsidP="00983834">
      <w:pPr>
        <w:spacing w:after="0" w:line="240" w:lineRule="auto"/>
        <w:ind w:firstLine="709"/>
        <w:jc w:val="both"/>
        <w:rPr>
          <w:rFonts w:ascii="Times New Roman" w:hAnsi="Times New Roman" w:cs="Times New Roman"/>
          <w:b/>
          <w:sz w:val="28"/>
          <w:szCs w:val="28"/>
        </w:rPr>
      </w:pPr>
      <w:r w:rsidRPr="003D3E82">
        <w:rPr>
          <w:rFonts w:ascii="Times New Roman" w:hAnsi="Times New Roman" w:cs="Times New Roman"/>
          <w:sz w:val="28"/>
          <w:szCs w:val="28"/>
          <w:shd w:val="clear" w:color="auto" w:fill="FFFFFF"/>
        </w:rPr>
        <w:t>Kalsium kanallarını (L tipli daxil olmaqla) qeyri-selektiv şəkildə bloklayır, hamar əzələ hüceyrələrində (periferik və koronar damarlar daxil olmaqla) və kardiyomiyositlərdə hüceyrədaxili kalsiumun konsentrasiyasını azaldır. Kalsiumdan asılı proseslərdə iştirak edən kalmodulin zülalını maneə törədir. Koronar qan axını və ürəyə oksigen tədarükünü artırır, miyokardın hipoksiyaya qarşı müqavimətini artırır. Periferik damarları genişləndirir və qan təzyiqini aşağı salır. Sinus düyününün avtomatizmini və AV əlaqəsi boyunca keçiriciliyi boğur (QRS kompleksinin və EKQ-də PQ və QT intervallarının uzanması). Mənfi inotrop təsir göstərir və refleks taxikardiyaya səbəb olur. Ağciyər hipertenziyasını azaldır, bronxları genişləndirir. Yüngül koronar çatışmazlıqda, koronar arteriya xəstəliyindən əziyyət çəkən xəstələrdə aşağı ətrafların damarlarının aterosklerozunda təsirlidir,</w:t>
      </w:r>
    </w:p>
    <w:p w:rsidR="00420A3F" w:rsidRDefault="00420A3F" w:rsidP="00983834">
      <w:pPr>
        <w:spacing w:after="0" w:line="240" w:lineRule="auto"/>
        <w:ind w:firstLine="709"/>
        <w:jc w:val="both"/>
        <w:rPr>
          <w:rFonts w:ascii="Times New Roman" w:hAnsi="Times New Roman" w:cs="Times New Roman"/>
          <w:b/>
          <w:sz w:val="28"/>
          <w:szCs w:val="28"/>
        </w:rPr>
      </w:pPr>
      <w:r w:rsidRPr="00A25A5E">
        <w:rPr>
          <w:rFonts w:ascii="Times New Roman" w:hAnsi="Times New Roman" w:cs="Times New Roman"/>
          <w:b/>
          <w:sz w:val="28"/>
          <w:szCs w:val="28"/>
        </w:rPr>
        <w:t>Prenilamin</w:t>
      </w:r>
    </w:p>
    <w:p w:rsidR="003D3E82" w:rsidRDefault="003D3E82" w:rsidP="00983834">
      <w:pPr>
        <w:spacing w:after="0" w:line="240" w:lineRule="auto"/>
        <w:ind w:firstLine="709"/>
        <w:jc w:val="both"/>
        <w:rPr>
          <w:rFonts w:ascii="Times New Roman" w:hAnsi="Times New Roman" w:cs="Times New Roman"/>
          <w:b/>
          <w:sz w:val="28"/>
          <w:szCs w:val="28"/>
        </w:rPr>
      </w:pPr>
      <w:r>
        <w:rPr>
          <w:noProof/>
          <w:lang w:val="en-GB" w:eastAsia="en-GB"/>
        </w:rPr>
        <w:lastRenderedPageBreak/>
        <w:drawing>
          <wp:inline distT="0" distB="0" distL="0" distR="0">
            <wp:extent cx="2466975" cy="1323975"/>
            <wp:effectExtent l="0" t="0" r="9525" b="9525"/>
            <wp:docPr id="146" name="Рисунок 146" descr="Структурная формула Пренилам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Структурная формула Прениламин"/>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2466975" cy="1323975"/>
                    </a:xfrm>
                    <a:prstGeom prst="rect">
                      <a:avLst/>
                    </a:prstGeom>
                    <a:noFill/>
                    <a:ln>
                      <a:noFill/>
                    </a:ln>
                  </pic:spPr>
                </pic:pic>
              </a:graphicData>
            </a:graphic>
          </wp:inline>
        </w:drawing>
      </w:r>
    </w:p>
    <w:p w:rsidR="003D3E82" w:rsidRPr="003D3E82" w:rsidRDefault="003D3E82" w:rsidP="00983834">
      <w:pPr>
        <w:spacing w:after="0" w:line="240" w:lineRule="auto"/>
        <w:ind w:firstLine="709"/>
        <w:jc w:val="both"/>
        <w:rPr>
          <w:rFonts w:ascii="Times New Roman" w:hAnsi="Times New Roman" w:cs="Times New Roman"/>
          <w:b/>
          <w:sz w:val="28"/>
          <w:szCs w:val="28"/>
        </w:rPr>
      </w:pPr>
      <w:r w:rsidRPr="003D3E82">
        <w:rPr>
          <w:rFonts w:ascii="Times New Roman" w:hAnsi="Times New Roman" w:cs="Times New Roman"/>
          <w:sz w:val="28"/>
          <w:szCs w:val="28"/>
          <w:shd w:val="clear" w:color="auto" w:fill="FFFFFF"/>
        </w:rPr>
        <w:t>Prenilamin koronar genişlənmə (ürəyin qan damarlarının genişləndirilməsi) fəaliyyətinə görə orta dərəcədə antianginal (anti-işemik təsir) malikdir. Kalsium kanallarının blokatoru kimi fəaliyyət göstərir, kalsium ionlarının transmembran axınına mane olur, lakin bu baxımdan nifedipin və verapamildən daha aşağıdır. Miokardın (ürək əzələsinin) kontraktilliyinə əhəmiyyətli dərəcədə təsir göstərmir. Bəzi antiadrenergik təsir göstərir, periferik damar müqavimətini (qan axınına damar müqavimətini) azaldır və qan təzyiqinin orta dərəcədə azalmasına səbəb ola bilər. Miokardda metabolik prosesləri (maddələr mübadiləsini) yaxşılaşdırır. Xinidin kimi (antiaritmik) və zəif sakitləşdirici (sakitləşdirici) təsirlərə malikdir.</w:t>
      </w:r>
    </w:p>
    <w:p w:rsidR="00420A3F" w:rsidRDefault="00420A3F" w:rsidP="00983834">
      <w:pPr>
        <w:spacing w:after="0" w:line="240" w:lineRule="auto"/>
        <w:ind w:firstLine="709"/>
        <w:jc w:val="both"/>
        <w:rPr>
          <w:rFonts w:ascii="Times New Roman" w:hAnsi="Times New Roman" w:cs="Times New Roman"/>
          <w:b/>
          <w:sz w:val="28"/>
          <w:szCs w:val="28"/>
        </w:rPr>
      </w:pPr>
      <w:r w:rsidRPr="00A25A5E">
        <w:rPr>
          <w:rFonts w:ascii="Times New Roman" w:hAnsi="Times New Roman" w:cs="Times New Roman"/>
          <w:b/>
          <w:sz w:val="28"/>
          <w:szCs w:val="28"/>
        </w:rPr>
        <w:t>Lidoflazil</w:t>
      </w:r>
    </w:p>
    <w:p w:rsidR="003D3E82" w:rsidRDefault="003D3E82" w:rsidP="00983834">
      <w:pPr>
        <w:spacing w:after="0" w:line="240" w:lineRule="auto"/>
        <w:ind w:firstLine="709"/>
        <w:jc w:val="both"/>
        <w:rPr>
          <w:rFonts w:ascii="Times New Roman" w:hAnsi="Times New Roman" w:cs="Times New Roman"/>
          <w:b/>
          <w:sz w:val="28"/>
          <w:szCs w:val="28"/>
        </w:rPr>
      </w:pPr>
      <w:r>
        <w:rPr>
          <w:rFonts w:ascii="Times New Roman" w:hAnsi="Times New Roman" w:cs="Times New Roman"/>
          <w:b/>
          <w:noProof/>
          <w:sz w:val="28"/>
          <w:szCs w:val="28"/>
          <w:lang w:val="en-GB" w:eastAsia="en-GB"/>
        </w:rPr>
        <w:drawing>
          <wp:inline distT="0" distB="0" distL="0" distR="0">
            <wp:extent cx="3457575" cy="1019175"/>
            <wp:effectExtent l="0" t="0" r="9525" b="9525"/>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3457575" cy="1019175"/>
                    </a:xfrm>
                    <a:prstGeom prst="rect">
                      <a:avLst/>
                    </a:prstGeom>
                    <a:noFill/>
                    <a:ln>
                      <a:noFill/>
                    </a:ln>
                  </pic:spPr>
                </pic:pic>
              </a:graphicData>
            </a:graphic>
          </wp:inline>
        </w:drawing>
      </w:r>
    </w:p>
    <w:p w:rsidR="003D3E82" w:rsidRDefault="003D3E82" w:rsidP="00983834">
      <w:pPr>
        <w:spacing w:after="0" w:line="240" w:lineRule="auto"/>
        <w:ind w:firstLine="709"/>
        <w:jc w:val="both"/>
        <w:rPr>
          <w:rFonts w:ascii="Times New Roman" w:hAnsi="Times New Roman" w:cs="Times New Roman"/>
          <w:sz w:val="28"/>
          <w:szCs w:val="28"/>
        </w:rPr>
      </w:pPr>
      <w:r w:rsidRPr="003D3E82">
        <w:rPr>
          <w:rFonts w:ascii="Times New Roman" w:hAnsi="Times New Roman" w:cs="Times New Roman"/>
          <w:sz w:val="28"/>
          <w:szCs w:val="28"/>
        </w:rPr>
        <w:t>Sintez:</w:t>
      </w:r>
    </w:p>
    <w:p w:rsidR="003D3E82" w:rsidRDefault="003D3E82" w:rsidP="00983834">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en-GB" w:eastAsia="en-GB"/>
        </w:rPr>
        <w:drawing>
          <wp:inline distT="0" distB="0" distL="0" distR="0">
            <wp:extent cx="5940425" cy="3162234"/>
            <wp:effectExtent l="0" t="0" r="3175" b="635"/>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5940425" cy="3162234"/>
                    </a:xfrm>
                    <a:prstGeom prst="rect">
                      <a:avLst/>
                    </a:prstGeom>
                    <a:noFill/>
                    <a:ln>
                      <a:noFill/>
                    </a:ln>
                  </pic:spPr>
                </pic:pic>
              </a:graphicData>
            </a:graphic>
          </wp:inline>
        </w:drawing>
      </w:r>
    </w:p>
    <w:p w:rsidR="003D3E82" w:rsidRPr="003D3E82" w:rsidRDefault="003D3E82" w:rsidP="00983834">
      <w:pPr>
        <w:spacing w:after="0" w:line="240" w:lineRule="auto"/>
        <w:ind w:firstLine="709"/>
        <w:jc w:val="both"/>
        <w:rPr>
          <w:rFonts w:ascii="Times New Roman" w:hAnsi="Times New Roman" w:cs="Times New Roman"/>
          <w:sz w:val="28"/>
          <w:szCs w:val="28"/>
        </w:rPr>
      </w:pPr>
      <w:r w:rsidRPr="003D3E82">
        <w:rPr>
          <w:rFonts w:ascii="Times New Roman" w:hAnsi="Times New Roman" w:cs="Times New Roman"/>
          <w:sz w:val="28"/>
          <w:szCs w:val="28"/>
          <w:shd w:val="clear" w:color="auto" w:fill="FFFFFF"/>
        </w:rPr>
        <w:t xml:space="preserve">Lidoflazin koronar damarların (ürək damarlarının) genişlənməsinə və koronar (ürək damarları vasitəsilə) qan axınının artmasına səbəb olur; uzun müddət istifadəsi ilə girov dövranı yaxşılaşır (kiçik damarlar vasitəsilə, əsas arteriyadan yan keçərək). Qan təzyiqinə, ürək sancmalarının tezliyinə və gücünə əhəmiyyətli təsir göstərmir. Dərmanın təsir mexanizmi damarların hamar əzələlərinə antispazmodik (spazmları aradan qaldıran) təsir və miyokardda (ürək əzələsi) </w:t>
      </w:r>
      <w:r w:rsidRPr="003D3E82">
        <w:rPr>
          <w:rFonts w:ascii="Times New Roman" w:hAnsi="Times New Roman" w:cs="Times New Roman"/>
          <w:sz w:val="28"/>
          <w:szCs w:val="28"/>
          <w:shd w:val="clear" w:color="auto" w:fill="FFFFFF"/>
        </w:rPr>
        <w:lastRenderedPageBreak/>
        <w:t>əmələ gələn adenozinin koronar genişlənmə (ürək damarlarını genişləndirən) təsirinin güclənməsi (intensivləşməsi) ilə əlaqələndirilir.</w:t>
      </w:r>
    </w:p>
    <w:p w:rsidR="00420A3F" w:rsidRPr="00A25A5E" w:rsidRDefault="00420A3F" w:rsidP="00983834">
      <w:pPr>
        <w:spacing w:after="0" w:line="240" w:lineRule="auto"/>
        <w:ind w:firstLine="709"/>
        <w:jc w:val="both"/>
        <w:rPr>
          <w:rFonts w:ascii="Times New Roman" w:hAnsi="Times New Roman" w:cs="Times New Roman"/>
          <w:b/>
          <w:sz w:val="28"/>
          <w:szCs w:val="28"/>
        </w:rPr>
      </w:pPr>
      <w:r w:rsidRPr="00A25A5E">
        <w:rPr>
          <w:rFonts w:ascii="Times New Roman" w:hAnsi="Times New Roman" w:cs="Times New Roman"/>
          <w:b/>
          <w:sz w:val="28"/>
          <w:szCs w:val="28"/>
        </w:rPr>
        <w:t>Perhexilin</w:t>
      </w:r>
    </w:p>
    <w:p w:rsidR="00420A3F" w:rsidRDefault="003D3E82" w:rsidP="00983834">
      <w:pPr>
        <w:spacing w:after="0" w:line="240" w:lineRule="auto"/>
        <w:ind w:firstLine="709"/>
        <w:jc w:val="both"/>
        <w:rPr>
          <w:rFonts w:ascii="Times New Roman" w:hAnsi="Times New Roman" w:cs="Times New Roman"/>
          <w:b/>
          <w:sz w:val="28"/>
          <w:szCs w:val="28"/>
        </w:rPr>
      </w:pPr>
      <w:r>
        <w:rPr>
          <w:rFonts w:ascii="Times New Roman" w:hAnsi="Times New Roman" w:cs="Times New Roman"/>
          <w:b/>
          <w:noProof/>
          <w:sz w:val="28"/>
          <w:szCs w:val="28"/>
          <w:lang w:val="en-GB" w:eastAsia="en-GB"/>
        </w:rPr>
        <w:drawing>
          <wp:inline distT="0" distB="0" distL="0" distR="0">
            <wp:extent cx="1628775" cy="1190625"/>
            <wp:effectExtent l="0" t="0" r="9525" b="9525"/>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628775" cy="1190625"/>
                    </a:xfrm>
                    <a:prstGeom prst="rect">
                      <a:avLst/>
                    </a:prstGeom>
                    <a:noFill/>
                    <a:ln>
                      <a:noFill/>
                    </a:ln>
                  </pic:spPr>
                </pic:pic>
              </a:graphicData>
            </a:graphic>
          </wp:inline>
        </w:drawing>
      </w:r>
    </w:p>
    <w:p w:rsidR="003D3E82" w:rsidRDefault="003D3E82" w:rsidP="00983834">
      <w:pPr>
        <w:spacing w:after="0" w:line="240" w:lineRule="auto"/>
        <w:ind w:firstLine="709"/>
        <w:jc w:val="both"/>
        <w:rPr>
          <w:rFonts w:ascii="Times New Roman" w:hAnsi="Times New Roman" w:cs="Times New Roman"/>
          <w:sz w:val="28"/>
          <w:szCs w:val="28"/>
        </w:rPr>
      </w:pPr>
      <w:r w:rsidRPr="003D3E82">
        <w:rPr>
          <w:rFonts w:ascii="Times New Roman" w:hAnsi="Times New Roman" w:cs="Times New Roman"/>
          <w:sz w:val="28"/>
          <w:szCs w:val="28"/>
        </w:rPr>
        <w:t>Perhexilinin mitoxondrial karnitin palmitoiltransferaza-1-i inhibə edərək hərəkət etdiyi düşünülür. Bu, miokard metabolizmini yağ turşusundan qlükoza istifadəsinə dəyişir, bu da eyni O2 istehlakı üçün ATP istehsalının artmasına səbəb olur və beləliklə, miokardın səmərəliliyini artırır. Onun klinik istifadəsi dar terapevtik indeksi və yüksək fərdi və fərdi farmakokinetik dəyişkənliyi ilə məhdudlaşır. Zərərli metabolizatorlara (PM) mənfi təsirləri səbəbindən bir çox ölkədə qadağan edilmişdir.</w:t>
      </w:r>
    </w:p>
    <w:p w:rsidR="003D3E82" w:rsidRDefault="003D3E82" w:rsidP="00983834">
      <w:pPr>
        <w:spacing w:after="0" w:line="240" w:lineRule="auto"/>
        <w:ind w:firstLine="709"/>
        <w:jc w:val="both"/>
        <w:rPr>
          <w:rFonts w:ascii="Times New Roman" w:hAnsi="Times New Roman" w:cs="Times New Roman"/>
          <w:b/>
          <w:sz w:val="28"/>
          <w:szCs w:val="28"/>
        </w:rPr>
      </w:pPr>
    </w:p>
    <w:p w:rsidR="00420A3F" w:rsidRPr="00A25A5E" w:rsidRDefault="003D3E82" w:rsidP="00983834">
      <w:pPr>
        <w:spacing w:after="0" w:line="240" w:lineRule="auto"/>
        <w:ind w:firstLine="709"/>
        <w:jc w:val="both"/>
        <w:rPr>
          <w:rFonts w:ascii="Times New Roman" w:hAnsi="Times New Roman" w:cs="Times New Roman"/>
          <w:b/>
          <w:sz w:val="28"/>
          <w:szCs w:val="28"/>
        </w:rPr>
      </w:pPr>
      <w:r w:rsidRPr="003D3E82">
        <w:rPr>
          <w:rFonts w:ascii="Times New Roman" w:hAnsi="Times New Roman" w:cs="Times New Roman"/>
          <w:b/>
          <w:sz w:val="28"/>
          <w:szCs w:val="28"/>
        </w:rPr>
        <w:t>Digər dərmanlar</w:t>
      </w:r>
    </w:p>
    <w:p w:rsidR="00420A3F" w:rsidRPr="00A25A5E" w:rsidRDefault="00420A3F" w:rsidP="00983834">
      <w:pPr>
        <w:spacing w:after="0" w:line="240" w:lineRule="auto"/>
        <w:ind w:firstLine="709"/>
        <w:jc w:val="both"/>
        <w:rPr>
          <w:rFonts w:ascii="Times New Roman" w:hAnsi="Times New Roman" w:cs="Times New Roman"/>
          <w:b/>
          <w:sz w:val="28"/>
          <w:szCs w:val="28"/>
        </w:rPr>
      </w:pPr>
      <w:r w:rsidRPr="00A25A5E">
        <w:rPr>
          <w:rFonts w:ascii="Times New Roman" w:hAnsi="Times New Roman" w:cs="Times New Roman"/>
          <w:b/>
          <w:sz w:val="28"/>
          <w:szCs w:val="28"/>
        </w:rPr>
        <w:t>Diltiazem</w:t>
      </w:r>
    </w:p>
    <w:p w:rsidR="00420A3F" w:rsidRDefault="003D3E82" w:rsidP="00983834">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en-GB" w:eastAsia="en-GB"/>
        </w:rPr>
        <w:drawing>
          <wp:inline distT="0" distB="0" distL="0" distR="0">
            <wp:extent cx="2505075" cy="1714500"/>
            <wp:effectExtent l="0" t="0" r="9525"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2505075" cy="1714500"/>
                    </a:xfrm>
                    <a:prstGeom prst="rect">
                      <a:avLst/>
                    </a:prstGeom>
                    <a:noFill/>
                    <a:ln>
                      <a:noFill/>
                    </a:ln>
                  </pic:spPr>
                </pic:pic>
              </a:graphicData>
            </a:graphic>
          </wp:inline>
        </w:drawing>
      </w:r>
    </w:p>
    <w:p w:rsidR="003D3E82" w:rsidRDefault="003D3E82" w:rsidP="0098383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Sintez:</w:t>
      </w:r>
    </w:p>
    <w:p w:rsidR="003D3E82" w:rsidRDefault="003D3E82" w:rsidP="00983834">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en-GB" w:eastAsia="en-GB"/>
        </w:rPr>
        <w:drawing>
          <wp:inline distT="0" distB="0" distL="0" distR="0">
            <wp:extent cx="5940425" cy="2511214"/>
            <wp:effectExtent l="0" t="0" r="3175" b="381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5940425" cy="2511214"/>
                    </a:xfrm>
                    <a:prstGeom prst="rect">
                      <a:avLst/>
                    </a:prstGeom>
                    <a:noFill/>
                    <a:ln>
                      <a:noFill/>
                    </a:ln>
                  </pic:spPr>
                </pic:pic>
              </a:graphicData>
            </a:graphic>
          </wp:inline>
        </w:drawing>
      </w:r>
    </w:p>
    <w:p w:rsidR="003D3E82" w:rsidRDefault="003D3E82" w:rsidP="0098383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Diltiazemin metabolizmi:</w:t>
      </w:r>
    </w:p>
    <w:p w:rsidR="003D3E82" w:rsidRDefault="003D3E82" w:rsidP="00983834">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en-GB" w:eastAsia="en-GB"/>
        </w:rPr>
        <w:lastRenderedPageBreak/>
        <w:drawing>
          <wp:inline distT="0" distB="0" distL="0" distR="0">
            <wp:extent cx="5448300" cy="4134935"/>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5452054" cy="4137784"/>
                    </a:xfrm>
                    <a:prstGeom prst="rect">
                      <a:avLst/>
                    </a:prstGeom>
                    <a:noFill/>
                    <a:ln>
                      <a:noFill/>
                    </a:ln>
                  </pic:spPr>
                </pic:pic>
              </a:graphicData>
            </a:graphic>
          </wp:inline>
        </w:drawing>
      </w:r>
    </w:p>
    <w:p w:rsidR="00F50F9C" w:rsidRPr="00F50F9C" w:rsidRDefault="00F50F9C" w:rsidP="00983834">
      <w:pPr>
        <w:pStyle w:val="a4"/>
        <w:shd w:val="clear" w:color="auto" w:fill="FFFFFF"/>
        <w:spacing w:before="0" w:beforeAutospacing="0" w:after="0" w:afterAutospacing="0"/>
        <w:ind w:firstLine="709"/>
        <w:jc w:val="both"/>
        <w:rPr>
          <w:sz w:val="28"/>
          <w:szCs w:val="28"/>
        </w:rPr>
      </w:pPr>
      <w:r w:rsidRPr="00F50F9C">
        <w:rPr>
          <w:sz w:val="28"/>
          <w:szCs w:val="28"/>
        </w:rPr>
        <w:t>Fəaliyyət yaxındır</w:t>
      </w:r>
      <w:hyperlink r:id="rId242" w:tooltip="Верапамил" w:history="1">
        <w:r w:rsidRPr="00F50F9C">
          <w:rPr>
            <w:rStyle w:val="a9"/>
            <w:color w:val="auto"/>
            <w:sz w:val="28"/>
            <w:szCs w:val="28"/>
            <w:u w:val="none"/>
          </w:rPr>
          <w:t>verapamil</w:t>
        </w:r>
      </w:hyperlink>
      <w:r w:rsidRPr="00F50F9C">
        <w:rPr>
          <w:sz w:val="28"/>
          <w:szCs w:val="28"/>
        </w:rPr>
        <w:t>, lakin bir az daha güclü təsir göstərir</w:t>
      </w:r>
      <w:hyperlink r:id="rId243" w:tooltip="Гладкие мышцы" w:history="1">
        <w:r w:rsidRPr="00F50F9C">
          <w:rPr>
            <w:rStyle w:val="a9"/>
            <w:color w:val="auto"/>
            <w:sz w:val="28"/>
            <w:szCs w:val="28"/>
            <w:u w:val="none"/>
          </w:rPr>
          <w:t>hamar əzələlər</w:t>
        </w:r>
      </w:hyperlink>
      <w:r w:rsidRPr="00F50F9C">
        <w:rPr>
          <w:sz w:val="28"/>
          <w:szCs w:val="28"/>
        </w:rPr>
        <w:t>qan damarları və ürəyin keçirici sistemi və daha az miokardın inotrop funksiyasını maneə törədir. Müqayisədə</w:t>
      </w:r>
      <w:hyperlink r:id="rId244" w:tooltip="Нифедипин" w:history="1">
        <w:r w:rsidRPr="00F50F9C">
          <w:rPr>
            <w:rStyle w:val="a9"/>
            <w:color w:val="auto"/>
            <w:sz w:val="28"/>
            <w:szCs w:val="28"/>
            <w:u w:val="none"/>
          </w:rPr>
          <w:t>nifedipin</w:t>
        </w:r>
      </w:hyperlink>
      <w:r w:rsidRPr="00F50F9C">
        <w:rPr>
          <w:sz w:val="28"/>
          <w:szCs w:val="28"/>
        </w:rPr>
        <w:t>daha az ifadə olunan periferik vazodilatator fəaliyyət və refleks taxikardiya</w:t>
      </w:r>
      <w:hyperlink r:id="rId245" w:anchor="cite_note-1" w:history="1">
        <w:r w:rsidRPr="00F50F9C">
          <w:rPr>
            <w:rStyle w:val="a9"/>
            <w:color w:val="auto"/>
            <w:sz w:val="28"/>
            <w:szCs w:val="28"/>
            <w:u w:val="none"/>
            <w:vertAlign w:val="superscript"/>
          </w:rPr>
          <w:t>[bir]</w:t>
        </w:r>
      </w:hyperlink>
      <w:r w:rsidRPr="00F50F9C">
        <w:rPr>
          <w:sz w:val="28"/>
          <w:szCs w:val="28"/>
        </w:rPr>
        <w:t>.</w:t>
      </w:r>
    </w:p>
    <w:p w:rsidR="00F50F9C" w:rsidRPr="00F50F9C" w:rsidRDefault="00F50F9C" w:rsidP="00983834">
      <w:pPr>
        <w:pStyle w:val="a4"/>
        <w:shd w:val="clear" w:color="auto" w:fill="FFFFFF"/>
        <w:spacing w:before="0" w:beforeAutospacing="0" w:after="0" w:afterAutospacing="0"/>
        <w:ind w:firstLine="709"/>
        <w:jc w:val="both"/>
        <w:rPr>
          <w:sz w:val="28"/>
          <w:szCs w:val="28"/>
        </w:rPr>
      </w:pPr>
      <w:r w:rsidRPr="00F50F9C">
        <w:rPr>
          <w:sz w:val="28"/>
          <w:szCs w:val="28"/>
        </w:rPr>
        <w:t>Diltiazem gərginlikdən asılı olaraq bloklanır</w:t>
      </w:r>
      <w:hyperlink r:id="rId246" w:tooltip="Кальциевые каналы" w:history="1">
        <w:r w:rsidRPr="00F50F9C">
          <w:rPr>
            <w:rStyle w:val="a9"/>
            <w:color w:val="auto"/>
            <w:sz w:val="28"/>
            <w:szCs w:val="28"/>
            <w:u w:val="none"/>
          </w:rPr>
          <w:t>kalsium kanalları</w:t>
        </w:r>
      </w:hyperlink>
      <w:r w:rsidRPr="00F50F9C">
        <w:rPr>
          <w:sz w:val="28"/>
          <w:szCs w:val="28"/>
        </w:rPr>
        <w:t>L-tiplidir və kalsium ionlarının depolarizasiya fazasına daxil olmasını maneə törədir</w:t>
      </w:r>
      <w:hyperlink r:id="rId247" w:tooltip="Кардиомиоцит" w:history="1">
        <w:r w:rsidRPr="00F50F9C">
          <w:rPr>
            <w:rStyle w:val="a9"/>
            <w:color w:val="auto"/>
            <w:sz w:val="28"/>
            <w:szCs w:val="28"/>
            <w:u w:val="none"/>
          </w:rPr>
          <w:t>kardiyomiyositlər</w:t>
        </w:r>
      </w:hyperlink>
      <w:r w:rsidRPr="00F50F9C">
        <w:rPr>
          <w:sz w:val="28"/>
          <w:szCs w:val="28"/>
        </w:rPr>
        <w:t>və</w:t>
      </w:r>
      <w:hyperlink r:id="rId248" w:tooltip="Гладкие мышцы" w:history="1">
        <w:r w:rsidRPr="00F50F9C">
          <w:rPr>
            <w:rStyle w:val="a9"/>
            <w:color w:val="auto"/>
            <w:sz w:val="28"/>
            <w:szCs w:val="28"/>
            <w:u w:val="none"/>
          </w:rPr>
          <w:t>hamar əzələ</w:t>
        </w:r>
      </w:hyperlink>
      <w:r w:rsidRPr="00F50F9C">
        <w:rPr>
          <w:sz w:val="28"/>
          <w:szCs w:val="28"/>
        </w:rPr>
        <w:t>damar hüceyrələri (hüceyrədaxili Ca2+ tərkibini azaldır). Həyəcanlı toxumaların hüceyrələrinə yavaş depolarizasiya edən kalsium axınının inhibə edilməsi nəticəsində, hərəkət potensialının formalaşmasına mane olur və həyəcan-daralma prosesini ayırır. Kontraktilliyi azaldır</w:t>
      </w:r>
      <w:hyperlink r:id="rId249" w:tooltip="Миокард" w:history="1">
        <w:r w:rsidRPr="00F50F9C">
          <w:rPr>
            <w:rStyle w:val="a9"/>
            <w:color w:val="auto"/>
            <w:sz w:val="28"/>
            <w:szCs w:val="28"/>
            <w:u w:val="none"/>
          </w:rPr>
          <w:t>miokard</w:t>
        </w:r>
      </w:hyperlink>
      <w:r w:rsidRPr="00F50F9C">
        <w:rPr>
          <w:sz w:val="28"/>
          <w:szCs w:val="28"/>
        </w:rPr>
        <w:t>, yavaşlayır</w:t>
      </w:r>
      <w:hyperlink r:id="rId250" w:tooltip="Атриовентрикулярная проводимость" w:history="1">
        <w:r w:rsidRPr="00F50F9C">
          <w:rPr>
            <w:rStyle w:val="a9"/>
            <w:color w:val="auto"/>
            <w:sz w:val="28"/>
            <w:szCs w:val="28"/>
            <w:u w:val="none"/>
          </w:rPr>
          <w:t>AV keçiriciliyi</w:t>
        </w:r>
      </w:hyperlink>
      <w:r w:rsidRPr="00F50F9C">
        <w:rPr>
          <w:sz w:val="28"/>
          <w:szCs w:val="28"/>
        </w:rPr>
        <w:t>, ürək dərəcəsini azaldır (məşq zamanı maksimum ürək dərəcəsini dəyişmir və ya bir qədər azaldır), bir neçə mexanizmlə miyokardın oksigen tələbatını azaldır (miyokard hüceyrələri tərəfindən enerji istehlakının azaldılması; paralel inhibə ilə həyəcanın formalaşması və keçirilməsi sisteminin fəaliyyətinin azalması taxikardial reaksiyalar; periferik arteriyaların və arteriolların tonunun aşağı salınması, periferik damar müqavimətinin paralel azalması, qan təzyiqi, yəni postload), koronar arteriyaları genişləndirir, artırır</w:t>
      </w:r>
      <w:hyperlink r:id="rId251" w:tooltip="Коронарное кровообращение" w:history="1">
        <w:r w:rsidRPr="00F50F9C">
          <w:rPr>
            <w:rStyle w:val="a9"/>
            <w:color w:val="auto"/>
            <w:sz w:val="28"/>
            <w:szCs w:val="28"/>
            <w:u w:val="none"/>
          </w:rPr>
          <w:t>koronar qan axını</w:t>
        </w:r>
      </w:hyperlink>
      <w:r w:rsidRPr="00F50F9C">
        <w:rPr>
          <w:sz w:val="28"/>
          <w:szCs w:val="28"/>
        </w:rPr>
        <w:t>, koronar damarların qarşısını alır və ya aradan qaldırır</w:t>
      </w:r>
      <w:hyperlink r:id="rId252" w:tooltip="Спазм" w:history="1">
        <w:r w:rsidRPr="00F50F9C">
          <w:rPr>
            <w:rStyle w:val="a9"/>
            <w:color w:val="auto"/>
            <w:sz w:val="28"/>
            <w:szCs w:val="28"/>
            <w:u w:val="none"/>
          </w:rPr>
          <w:t>spazm</w:t>
        </w:r>
      </w:hyperlink>
      <w:r w:rsidRPr="00F50F9C">
        <w:rPr>
          <w:sz w:val="28"/>
          <w:szCs w:val="28"/>
        </w:rPr>
        <w:t>, periferik arteriyaların hamar əzələlərinin tonusunu və periferik damar müqavimətini azaldır, cüzi mənfi inotrop təsir göstərir (həmişə deyil) (mənfi inotrop təsiri olmayan konsentrasiyalarda, diltiazem koronar damarların hamar əzələlərinin rahatlamasına səbəb olur) həm böyük, həm də kiçik arteriyaların genişlənməsi), nadir hallarda postural hipotenziya və refleks taxikardiyaya səbəb olur, beyin və böyrək qan axını yaxşılaşdırır.</w:t>
      </w:r>
    </w:p>
    <w:p w:rsidR="00F50F9C" w:rsidRPr="00F50F9C" w:rsidRDefault="00F50F9C" w:rsidP="00983834">
      <w:pPr>
        <w:pStyle w:val="a4"/>
        <w:shd w:val="clear" w:color="auto" w:fill="FFFFFF"/>
        <w:spacing w:before="0" w:beforeAutospacing="0" w:after="0" w:afterAutospacing="0"/>
        <w:ind w:firstLine="709"/>
        <w:jc w:val="both"/>
        <w:rPr>
          <w:sz w:val="28"/>
          <w:szCs w:val="28"/>
        </w:rPr>
      </w:pPr>
      <w:r w:rsidRPr="00F50F9C">
        <w:rPr>
          <w:sz w:val="28"/>
          <w:szCs w:val="28"/>
        </w:rPr>
        <w:lastRenderedPageBreak/>
        <w:t>Yüngül və orta dərəcəli hipertenziyada dozadan asılı antihipertenziv təsir göstərir. Qan təzyiqinin azalma dərəcəsi hipertoniya səviyyəsi ilə əlaqələndirilir (normal qan təzyiqi olan insanlarda qan təzyiqində yalnız minimal azalma var). Hipotenziv təsir həm üfüqi, həm də şaquli vəziyyətdə özünü göstərir.</w:t>
      </w:r>
    </w:p>
    <w:p w:rsidR="00F50F9C" w:rsidRDefault="00F50F9C" w:rsidP="00983834">
      <w:pPr>
        <w:spacing w:after="0" w:line="240" w:lineRule="auto"/>
        <w:ind w:firstLine="709"/>
        <w:jc w:val="both"/>
        <w:rPr>
          <w:rFonts w:ascii="Times New Roman" w:hAnsi="Times New Roman" w:cs="Times New Roman"/>
          <w:sz w:val="28"/>
          <w:szCs w:val="28"/>
        </w:rPr>
      </w:pPr>
    </w:p>
    <w:p w:rsidR="00420A3F" w:rsidRPr="00420A3F" w:rsidRDefault="00420A3F" w:rsidP="00983834">
      <w:pPr>
        <w:spacing w:after="0" w:line="240" w:lineRule="auto"/>
        <w:ind w:firstLine="709"/>
        <w:jc w:val="both"/>
        <w:rPr>
          <w:rFonts w:ascii="Times New Roman" w:hAnsi="Times New Roman" w:cs="Times New Roman"/>
          <w:b/>
          <w:sz w:val="28"/>
          <w:szCs w:val="28"/>
        </w:rPr>
      </w:pPr>
      <w:r w:rsidRPr="00420A3F">
        <w:rPr>
          <w:rFonts w:ascii="Times New Roman" w:hAnsi="Times New Roman" w:cs="Times New Roman"/>
          <w:b/>
          <w:sz w:val="28"/>
          <w:szCs w:val="28"/>
        </w:rPr>
        <w:t>Qarışıq dərmanlar:</w:t>
      </w:r>
    </w:p>
    <w:p w:rsidR="00420A3F" w:rsidRPr="00420A3F" w:rsidRDefault="00420A3F" w:rsidP="00983834">
      <w:pPr>
        <w:pStyle w:val="a4"/>
        <w:shd w:val="clear" w:color="auto" w:fill="FFFFFF"/>
        <w:spacing w:before="0" w:beforeAutospacing="0" w:after="0" w:afterAutospacing="0"/>
        <w:ind w:firstLine="709"/>
        <w:jc w:val="both"/>
        <w:rPr>
          <w:sz w:val="28"/>
          <w:szCs w:val="28"/>
        </w:rPr>
      </w:pPr>
      <w:r w:rsidRPr="00420A3F">
        <w:rPr>
          <w:sz w:val="28"/>
          <w:szCs w:val="28"/>
        </w:rPr>
        <w:t>İki antihipertenziv dərmanın birləşmələri rasional (sübut edilmiş), mümkün və irrasional bölünür. Rasional birləşmələr: ACE inhibitoru + diuretik, ARB + ​​sidikqovucu, ACC + diuretik, ARB + ​​ACC, ACE inhibitoru + ACC, β-AB + diuretik. Hazır dozaj formaları şəklində sabit birləşmələr (bir tabletdə) mövcuddur, istifadəsi əhəmiyyətli dərəcədə rahatdır və xəstənin müalicəyə uyğunluğunu artırır:</w:t>
      </w:r>
    </w:p>
    <w:p w:rsidR="00420A3F" w:rsidRPr="002A7443" w:rsidRDefault="00420A3F" w:rsidP="00983834">
      <w:pPr>
        <w:numPr>
          <w:ilvl w:val="0"/>
          <w:numId w:val="34"/>
        </w:numPr>
        <w:shd w:val="clear" w:color="auto" w:fill="FFFFFF"/>
        <w:spacing w:after="0" w:line="240" w:lineRule="auto"/>
        <w:ind w:left="0" w:firstLine="709"/>
        <w:jc w:val="both"/>
        <w:rPr>
          <w:rFonts w:ascii="Times New Roman" w:hAnsi="Times New Roman" w:cs="Times New Roman"/>
          <w:sz w:val="28"/>
          <w:szCs w:val="28"/>
          <w:lang w:val="en-US"/>
        </w:rPr>
      </w:pPr>
      <w:r w:rsidRPr="002A7443">
        <w:rPr>
          <w:rFonts w:ascii="Times New Roman" w:hAnsi="Times New Roman" w:cs="Times New Roman"/>
          <w:sz w:val="28"/>
          <w:szCs w:val="28"/>
          <w:lang w:val="en-US"/>
        </w:rPr>
        <w:t>ACE inhibitoru + diuretik (Noliprel A, Ko-renitek, Enap N, Fozicard N, Berlipril plus, Rami-Hexal compositum, Liprazide, Enalozid, Co-Diroton)</w:t>
      </w:r>
    </w:p>
    <w:p w:rsidR="00420A3F" w:rsidRPr="002A7443" w:rsidRDefault="00420A3F" w:rsidP="00983834">
      <w:pPr>
        <w:numPr>
          <w:ilvl w:val="0"/>
          <w:numId w:val="34"/>
        </w:numPr>
        <w:shd w:val="clear" w:color="auto" w:fill="FFFFFF"/>
        <w:spacing w:after="0" w:line="240" w:lineRule="auto"/>
        <w:ind w:left="0" w:firstLine="709"/>
        <w:jc w:val="both"/>
        <w:rPr>
          <w:rFonts w:ascii="Times New Roman" w:hAnsi="Times New Roman" w:cs="Times New Roman"/>
          <w:sz w:val="28"/>
          <w:szCs w:val="28"/>
          <w:lang w:val="en-US"/>
        </w:rPr>
      </w:pPr>
      <w:r w:rsidRPr="002A7443">
        <w:rPr>
          <w:rFonts w:ascii="Times New Roman" w:hAnsi="Times New Roman" w:cs="Times New Roman"/>
          <w:sz w:val="28"/>
          <w:szCs w:val="28"/>
          <w:lang w:val="en-US"/>
        </w:rPr>
        <w:t>ACE inhibitoru + Kalsium antaqonisti (Ekvator, Gipril A, Prestans, Rami-Azomex)</w:t>
      </w:r>
    </w:p>
    <w:p w:rsidR="00420A3F" w:rsidRPr="002A7443" w:rsidRDefault="00420A3F" w:rsidP="00983834">
      <w:pPr>
        <w:numPr>
          <w:ilvl w:val="0"/>
          <w:numId w:val="34"/>
        </w:numPr>
        <w:shd w:val="clear" w:color="auto" w:fill="FFFFFF"/>
        <w:spacing w:after="0" w:line="240" w:lineRule="auto"/>
        <w:ind w:left="0" w:firstLine="709"/>
        <w:jc w:val="both"/>
        <w:rPr>
          <w:rFonts w:ascii="Times New Roman" w:hAnsi="Times New Roman" w:cs="Times New Roman"/>
          <w:sz w:val="28"/>
          <w:szCs w:val="28"/>
          <w:lang w:val="en-US"/>
        </w:rPr>
      </w:pPr>
      <w:r w:rsidRPr="002A7443">
        <w:rPr>
          <w:rFonts w:ascii="Times New Roman" w:hAnsi="Times New Roman" w:cs="Times New Roman"/>
          <w:sz w:val="28"/>
          <w:szCs w:val="28"/>
          <w:lang w:val="en-US"/>
        </w:rPr>
        <w:t>ARB + ​​sidikqovucu (Gyzaar, Losarel Plus, Co-Diovan, Lozap+, Valz (Vazar) N, Diocor, Micardis plus)</w:t>
      </w:r>
    </w:p>
    <w:p w:rsidR="00420A3F" w:rsidRPr="002A7443" w:rsidRDefault="00420A3F" w:rsidP="00983834">
      <w:pPr>
        <w:numPr>
          <w:ilvl w:val="0"/>
          <w:numId w:val="34"/>
        </w:numPr>
        <w:shd w:val="clear" w:color="auto" w:fill="FFFFFF"/>
        <w:spacing w:after="0" w:line="240" w:lineRule="auto"/>
        <w:ind w:left="0" w:firstLine="709"/>
        <w:jc w:val="both"/>
        <w:rPr>
          <w:rFonts w:ascii="Times New Roman" w:hAnsi="Times New Roman" w:cs="Times New Roman"/>
          <w:sz w:val="28"/>
          <w:szCs w:val="28"/>
          <w:lang w:val="en-US"/>
        </w:rPr>
      </w:pPr>
      <w:r w:rsidRPr="002A7443">
        <w:rPr>
          <w:rFonts w:ascii="Times New Roman" w:hAnsi="Times New Roman" w:cs="Times New Roman"/>
          <w:sz w:val="28"/>
          <w:szCs w:val="28"/>
          <w:lang w:val="en-US"/>
        </w:rPr>
        <w:t>ARB + ​​Kalsium Antaqonisti (Amzaar, Exforge, Lo-Azomex)</w:t>
      </w:r>
    </w:p>
    <w:p w:rsidR="00420A3F" w:rsidRPr="002A7443" w:rsidRDefault="00420A3F" w:rsidP="00983834">
      <w:pPr>
        <w:numPr>
          <w:ilvl w:val="0"/>
          <w:numId w:val="34"/>
        </w:numPr>
        <w:shd w:val="clear" w:color="auto" w:fill="FFFFFF"/>
        <w:spacing w:after="0" w:line="240" w:lineRule="auto"/>
        <w:ind w:left="0" w:firstLine="709"/>
        <w:jc w:val="both"/>
        <w:rPr>
          <w:rFonts w:ascii="Times New Roman" w:hAnsi="Times New Roman" w:cs="Times New Roman"/>
          <w:sz w:val="28"/>
          <w:szCs w:val="28"/>
          <w:lang w:val="en-US"/>
        </w:rPr>
      </w:pPr>
      <w:r w:rsidRPr="002A7443">
        <w:rPr>
          <w:rFonts w:ascii="Times New Roman" w:hAnsi="Times New Roman" w:cs="Times New Roman"/>
          <w:sz w:val="28"/>
          <w:szCs w:val="28"/>
          <w:lang w:val="en-US"/>
        </w:rPr>
        <w:t xml:space="preserve">Kalsium antaqonisti (dihidropiridin) + </w:t>
      </w:r>
      <w:r w:rsidRPr="00420A3F">
        <w:rPr>
          <w:rFonts w:ascii="Times New Roman" w:hAnsi="Times New Roman" w:cs="Times New Roman"/>
          <w:sz w:val="28"/>
          <w:szCs w:val="28"/>
        </w:rPr>
        <w:t>β</w:t>
      </w:r>
      <w:r w:rsidRPr="002A7443">
        <w:rPr>
          <w:rFonts w:ascii="Times New Roman" w:hAnsi="Times New Roman" w:cs="Times New Roman"/>
          <w:sz w:val="28"/>
          <w:szCs w:val="28"/>
          <w:lang w:val="en-US"/>
        </w:rPr>
        <w:t>-AB (Beta-Azomex)</w:t>
      </w:r>
    </w:p>
    <w:p w:rsidR="00420A3F" w:rsidRPr="002A7443" w:rsidRDefault="00420A3F" w:rsidP="00983834">
      <w:pPr>
        <w:numPr>
          <w:ilvl w:val="0"/>
          <w:numId w:val="34"/>
        </w:numPr>
        <w:shd w:val="clear" w:color="auto" w:fill="FFFFFF"/>
        <w:spacing w:after="0" w:line="240" w:lineRule="auto"/>
        <w:ind w:left="0" w:firstLine="709"/>
        <w:jc w:val="both"/>
        <w:rPr>
          <w:rFonts w:ascii="Times New Roman" w:hAnsi="Times New Roman" w:cs="Times New Roman"/>
          <w:sz w:val="28"/>
          <w:szCs w:val="28"/>
          <w:lang w:val="en-US"/>
        </w:rPr>
      </w:pPr>
      <w:r w:rsidRPr="002A7443">
        <w:rPr>
          <w:rFonts w:ascii="Times New Roman" w:hAnsi="Times New Roman" w:cs="Times New Roman"/>
          <w:sz w:val="28"/>
          <w:szCs w:val="28"/>
          <w:lang w:val="en-US"/>
        </w:rPr>
        <w:t>Kalsium antaqonisti (qeyri-dihidropiridin) + ACE inhibitoru (Tarka)</w:t>
      </w:r>
    </w:p>
    <w:p w:rsidR="00420A3F" w:rsidRPr="002A7443" w:rsidRDefault="00420A3F" w:rsidP="00983834">
      <w:pPr>
        <w:numPr>
          <w:ilvl w:val="0"/>
          <w:numId w:val="34"/>
        </w:numPr>
        <w:shd w:val="clear" w:color="auto" w:fill="FFFFFF"/>
        <w:spacing w:after="0" w:line="240" w:lineRule="auto"/>
        <w:ind w:left="0" w:firstLine="709"/>
        <w:jc w:val="both"/>
        <w:rPr>
          <w:rFonts w:ascii="Times New Roman" w:hAnsi="Times New Roman" w:cs="Times New Roman"/>
          <w:sz w:val="28"/>
          <w:szCs w:val="28"/>
          <w:lang w:val="en-US"/>
        </w:rPr>
      </w:pPr>
      <w:r w:rsidRPr="002A7443">
        <w:rPr>
          <w:rFonts w:ascii="Times New Roman" w:hAnsi="Times New Roman" w:cs="Times New Roman"/>
          <w:sz w:val="28"/>
          <w:szCs w:val="28"/>
          <w:lang w:val="en-US"/>
        </w:rPr>
        <w:t>Kalsium antaqonisti (dihidropiridin) + diüretik (Azomex N)</w:t>
      </w:r>
    </w:p>
    <w:p w:rsidR="00420A3F" w:rsidRPr="00420A3F" w:rsidRDefault="00420A3F" w:rsidP="00983834">
      <w:pPr>
        <w:numPr>
          <w:ilvl w:val="0"/>
          <w:numId w:val="34"/>
        </w:numPr>
        <w:shd w:val="clear" w:color="auto" w:fill="FFFFFF"/>
        <w:spacing w:after="0" w:line="240" w:lineRule="auto"/>
        <w:ind w:left="0" w:firstLine="709"/>
        <w:jc w:val="both"/>
        <w:rPr>
          <w:rFonts w:ascii="Times New Roman" w:hAnsi="Times New Roman" w:cs="Times New Roman"/>
          <w:sz w:val="28"/>
          <w:szCs w:val="28"/>
        </w:rPr>
      </w:pPr>
      <w:r w:rsidRPr="00420A3F">
        <w:rPr>
          <w:rFonts w:ascii="Times New Roman" w:hAnsi="Times New Roman" w:cs="Times New Roman"/>
          <w:sz w:val="28"/>
          <w:szCs w:val="28"/>
        </w:rPr>
        <w:t>β-AB + diuretik (Lodoz)</w:t>
      </w:r>
    </w:p>
    <w:p w:rsidR="00420A3F" w:rsidRPr="00420A3F" w:rsidRDefault="00420A3F" w:rsidP="00983834">
      <w:pPr>
        <w:pStyle w:val="a4"/>
        <w:shd w:val="clear" w:color="auto" w:fill="FFFFFF"/>
        <w:spacing w:before="0" w:beforeAutospacing="0" w:after="0" w:afterAutospacing="0"/>
        <w:ind w:firstLine="709"/>
        <w:jc w:val="both"/>
        <w:rPr>
          <w:sz w:val="28"/>
          <w:szCs w:val="28"/>
        </w:rPr>
      </w:pPr>
      <w:r w:rsidRPr="00420A3F">
        <w:rPr>
          <w:sz w:val="28"/>
          <w:szCs w:val="28"/>
        </w:rPr>
        <w:t>Ən çox istifadə edilənlərdən biri ACE inhibitorları və diuretiklərin birləşməsidir. Bu birləşmə üçün göstərişlər: diabetik və qeyri-diabetli</w:t>
      </w:r>
      <w:hyperlink r:id="rId253" w:tooltip="Нефропатия" w:history="1">
        <w:r w:rsidRPr="00420A3F">
          <w:rPr>
            <w:rStyle w:val="a9"/>
            <w:color w:val="auto"/>
            <w:sz w:val="28"/>
            <w:szCs w:val="28"/>
            <w:u w:val="none"/>
          </w:rPr>
          <w:t>nefropatiya</w:t>
        </w:r>
      </w:hyperlink>
      <w:r w:rsidRPr="00420A3F">
        <w:rPr>
          <w:sz w:val="28"/>
          <w:szCs w:val="28"/>
        </w:rPr>
        <w:t>,</w:t>
      </w:r>
      <w:hyperlink r:id="rId254" w:tooltip="Микроальбуминурия (страница отсутствует)" w:history="1">
        <w:r w:rsidRPr="00420A3F">
          <w:rPr>
            <w:rStyle w:val="a9"/>
            <w:color w:val="auto"/>
            <w:sz w:val="28"/>
            <w:szCs w:val="28"/>
            <w:u w:val="none"/>
          </w:rPr>
          <w:t>mikroalbuminuriya</w:t>
        </w:r>
      </w:hyperlink>
      <w:r w:rsidRPr="00420A3F">
        <w:rPr>
          <w:sz w:val="28"/>
          <w:szCs w:val="28"/>
        </w:rPr>
        <w:t>sol mədəciyin hipertrofiyası,</w:t>
      </w:r>
      <w:hyperlink r:id="rId255" w:tooltip="Сахарный диабет" w:history="1">
        <w:r w:rsidRPr="00420A3F">
          <w:rPr>
            <w:rStyle w:val="a9"/>
            <w:color w:val="auto"/>
            <w:sz w:val="28"/>
            <w:szCs w:val="28"/>
            <w:u w:val="none"/>
          </w:rPr>
          <w:t>diabet</w:t>
        </w:r>
      </w:hyperlink>
      <w:r w:rsidRPr="00420A3F">
        <w:rPr>
          <w:sz w:val="28"/>
          <w:szCs w:val="28"/>
        </w:rPr>
        <w:t>,</w:t>
      </w:r>
      <w:hyperlink r:id="rId256" w:tooltip="Метаболический синдром" w:history="1">
        <w:r w:rsidRPr="00420A3F">
          <w:rPr>
            <w:rStyle w:val="a9"/>
            <w:color w:val="auto"/>
            <w:sz w:val="28"/>
            <w:szCs w:val="28"/>
            <w:u w:val="none"/>
          </w:rPr>
          <w:t>metabolik sindrom</w:t>
        </w:r>
      </w:hyperlink>
      <w:r w:rsidRPr="00420A3F">
        <w:rPr>
          <w:sz w:val="28"/>
          <w:szCs w:val="28"/>
        </w:rPr>
        <w:t>, qocalıq, təcrid olunmuş sistolik hipertansiyon.</w:t>
      </w:r>
    </w:p>
    <w:p w:rsidR="00420A3F" w:rsidRDefault="00420A3F" w:rsidP="00983834">
      <w:pPr>
        <w:spacing w:after="0" w:line="240" w:lineRule="auto"/>
        <w:ind w:firstLine="709"/>
        <w:jc w:val="both"/>
        <w:rPr>
          <w:rFonts w:ascii="Times New Roman" w:hAnsi="Times New Roman" w:cs="Times New Roman"/>
          <w:sz w:val="28"/>
          <w:szCs w:val="28"/>
        </w:rPr>
      </w:pPr>
    </w:p>
    <w:p w:rsidR="00420A3F" w:rsidRDefault="00420A3F" w:rsidP="0098383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Hipertansif agentlər.</w:t>
      </w:r>
    </w:p>
    <w:p w:rsidR="004261E9" w:rsidRPr="00BE4AF1" w:rsidRDefault="004261E9" w:rsidP="00983834">
      <w:pPr>
        <w:spacing w:after="0" w:line="240" w:lineRule="auto"/>
        <w:ind w:firstLine="709"/>
        <w:jc w:val="both"/>
        <w:rPr>
          <w:rFonts w:ascii="Times New Roman" w:hAnsi="Times New Roman" w:cs="Times New Roman"/>
          <w:sz w:val="28"/>
          <w:szCs w:val="28"/>
          <w:shd w:val="clear" w:color="auto" w:fill="FFFFFF"/>
        </w:rPr>
      </w:pPr>
      <w:r w:rsidRPr="00BE4AF1">
        <w:rPr>
          <w:rFonts w:ascii="Times New Roman" w:hAnsi="Times New Roman" w:cs="Times New Roman"/>
          <w:sz w:val="28"/>
          <w:szCs w:val="28"/>
          <w:shd w:val="clear" w:color="auto" w:fill="FFFFFF"/>
        </w:rPr>
        <w:t>Hipotansiyon və ya bu fenomen də adlandırıldığı kimi, arterial hipotenziya, qan təzyiqinin normal dəyərlərlə müqayisədə azaldığı insan bədəninin vəziyyətidir.</w:t>
      </w:r>
    </w:p>
    <w:p w:rsidR="00420A3F" w:rsidRPr="00BE4AF1" w:rsidRDefault="004261E9" w:rsidP="00983834">
      <w:pPr>
        <w:spacing w:after="0" w:line="240" w:lineRule="auto"/>
        <w:ind w:firstLine="709"/>
        <w:jc w:val="both"/>
        <w:rPr>
          <w:rFonts w:ascii="Times New Roman" w:hAnsi="Times New Roman" w:cs="Times New Roman"/>
          <w:sz w:val="28"/>
          <w:szCs w:val="28"/>
          <w:shd w:val="clear" w:color="auto" w:fill="FFFFFF"/>
        </w:rPr>
      </w:pPr>
      <w:r w:rsidRPr="00BE4AF1">
        <w:rPr>
          <w:rFonts w:ascii="Times New Roman" w:hAnsi="Times New Roman" w:cs="Times New Roman"/>
          <w:sz w:val="28"/>
          <w:szCs w:val="28"/>
          <w:shd w:val="clear" w:color="auto" w:fill="FFFFFF"/>
        </w:rPr>
        <w:t>Damar tonunu, ürək dərəcəsini normallaşdırmaq, mənfi ətraf mühit amillərinin təsirini neytrallaşdırmaq üçün aşağıdakı dərman qrupları təyin olunur: adaptogenlər, psixomotor stimulyatorlar, analeptiklər, adrenomimetika (təzyiqdə kəskin azalma ilə təcili yardım üçün), antikolinerjiklər (vaqotoniya üçün), nootropiklər, minerallarla vitamin kompleksləri və s</w:t>
      </w:r>
    </w:p>
    <w:p w:rsidR="004261E9" w:rsidRPr="00BE4AF1" w:rsidRDefault="004261E9" w:rsidP="00983834">
      <w:pPr>
        <w:spacing w:after="0" w:line="240" w:lineRule="auto"/>
        <w:ind w:firstLine="709"/>
        <w:jc w:val="both"/>
        <w:rPr>
          <w:rFonts w:ascii="Times New Roman" w:hAnsi="Times New Roman" w:cs="Times New Roman"/>
          <w:sz w:val="28"/>
          <w:szCs w:val="28"/>
        </w:rPr>
      </w:pPr>
      <w:r w:rsidRPr="00BE4AF1">
        <w:rPr>
          <w:rFonts w:ascii="Times New Roman" w:hAnsi="Times New Roman" w:cs="Times New Roman"/>
          <w:sz w:val="28"/>
          <w:szCs w:val="28"/>
          <w:shd w:val="clear" w:color="auto" w:fill="FFFFFF"/>
        </w:rPr>
        <w:t>Hipotansiyonun müalicəsində istifadə olunan dərmanlara aşağıdakılar daxildir: adrenalin, dopamin, efedrin, midodrin. Bu dərmanlar haqqında məlumat 3 nömrəli mühazirədə təqdim olunur. Hipotansiyonun dərman müalicəsi ümumi tonik adaptogen preparatların, stimulyatorların (xüsusilə, qəhvə və çay, jenşen, maqnoliya üzüm, eleutherococcus), bitki həlimləri ilə vannaların qəbulu, bitki çaylarının istifadəsi və s.</w:t>
      </w:r>
    </w:p>
    <w:sectPr w:rsidR="004261E9" w:rsidRPr="00BE4AF1">
      <w:headerReference w:type="default" r:id="rId25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2232" w:rsidRDefault="003A2232" w:rsidP="002E4D5E">
      <w:pPr>
        <w:spacing w:after="0" w:line="240" w:lineRule="auto"/>
      </w:pPr>
      <w:r>
        <w:separator/>
      </w:r>
    </w:p>
  </w:endnote>
  <w:endnote w:type="continuationSeparator" w:id="0">
    <w:p w:rsidR="003A2232" w:rsidRDefault="003A2232" w:rsidP="002E4D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2232" w:rsidRDefault="003A2232" w:rsidP="002E4D5E">
      <w:pPr>
        <w:spacing w:after="0" w:line="240" w:lineRule="auto"/>
      </w:pPr>
      <w:r>
        <w:separator/>
      </w:r>
    </w:p>
  </w:footnote>
  <w:footnote w:type="continuationSeparator" w:id="0">
    <w:p w:rsidR="003A2232" w:rsidRDefault="003A2232" w:rsidP="002E4D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6324503"/>
      <w:docPartObj>
        <w:docPartGallery w:val="Page Numbers (Top of Page)"/>
        <w:docPartUnique/>
      </w:docPartObj>
    </w:sdtPr>
    <w:sdtContent>
      <w:p w:rsidR="003B42FB" w:rsidRDefault="003B42FB">
        <w:pPr>
          <w:pStyle w:val="ab"/>
          <w:jc w:val="right"/>
        </w:pPr>
        <w:r>
          <w:fldChar w:fldCharType="begin"/>
        </w:r>
        <w:r>
          <w:instrText>PAGE   \* MERGEFORMAT</w:instrText>
        </w:r>
        <w:r>
          <w:fldChar w:fldCharType="separate"/>
        </w:r>
        <w:r w:rsidR="007225F8">
          <w:rPr>
            <w:noProof/>
          </w:rPr>
          <w:t>38</w:t>
        </w:r>
        <w:r>
          <w:fldChar w:fldCharType="end"/>
        </w:r>
      </w:p>
    </w:sdtContent>
  </w:sdt>
  <w:p w:rsidR="003B42FB" w:rsidRDefault="003B42FB">
    <w:pPr>
      <w:pStyle w:val="ab"/>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B552C"/>
    <w:multiLevelType w:val="multilevel"/>
    <w:tmpl w:val="86A60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F5062A"/>
    <w:multiLevelType w:val="multilevel"/>
    <w:tmpl w:val="3D044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766F13"/>
    <w:multiLevelType w:val="multilevel"/>
    <w:tmpl w:val="DAEAC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497EEE"/>
    <w:multiLevelType w:val="multilevel"/>
    <w:tmpl w:val="AC98B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934CCF"/>
    <w:multiLevelType w:val="multilevel"/>
    <w:tmpl w:val="DE7E3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2D4DCC"/>
    <w:multiLevelType w:val="multilevel"/>
    <w:tmpl w:val="7E285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4C54FD"/>
    <w:multiLevelType w:val="hybridMultilevel"/>
    <w:tmpl w:val="DB46AE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DF2412"/>
    <w:multiLevelType w:val="multilevel"/>
    <w:tmpl w:val="F47857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3D3413"/>
    <w:multiLevelType w:val="multilevel"/>
    <w:tmpl w:val="021C6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2A2323"/>
    <w:multiLevelType w:val="multilevel"/>
    <w:tmpl w:val="4000B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1335F2"/>
    <w:multiLevelType w:val="multilevel"/>
    <w:tmpl w:val="77D81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127A85"/>
    <w:multiLevelType w:val="multilevel"/>
    <w:tmpl w:val="1C927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9270C7"/>
    <w:multiLevelType w:val="multilevel"/>
    <w:tmpl w:val="9EB296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F811DA1"/>
    <w:multiLevelType w:val="multilevel"/>
    <w:tmpl w:val="E53A9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E35FF0"/>
    <w:multiLevelType w:val="multilevel"/>
    <w:tmpl w:val="8154D5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8C51599"/>
    <w:multiLevelType w:val="multilevel"/>
    <w:tmpl w:val="80360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B211375"/>
    <w:multiLevelType w:val="multilevel"/>
    <w:tmpl w:val="42460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D7B61AA"/>
    <w:multiLevelType w:val="multilevel"/>
    <w:tmpl w:val="11B25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8C32ED6"/>
    <w:multiLevelType w:val="multilevel"/>
    <w:tmpl w:val="19702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9162222"/>
    <w:multiLevelType w:val="multilevel"/>
    <w:tmpl w:val="7398EF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D917BF6"/>
    <w:multiLevelType w:val="multilevel"/>
    <w:tmpl w:val="D5165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DAC7F4B"/>
    <w:multiLevelType w:val="multilevel"/>
    <w:tmpl w:val="7398EF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5D469CB"/>
    <w:multiLevelType w:val="multilevel"/>
    <w:tmpl w:val="A38CA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877160E"/>
    <w:multiLevelType w:val="multilevel"/>
    <w:tmpl w:val="AD94B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AD1558B"/>
    <w:multiLevelType w:val="multilevel"/>
    <w:tmpl w:val="D9DE9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C185A55"/>
    <w:multiLevelType w:val="multilevel"/>
    <w:tmpl w:val="55029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D1B2CB7"/>
    <w:multiLevelType w:val="multilevel"/>
    <w:tmpl w:val="3FBC8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E7036BF"/>
    <w:multiLevelType w:val="multilevel"/>
    <w:tmpl w:val="DBBEC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0E160DB"/>
    <w:multiLevelType w:val="multilevel"/>
    <w:tmpl w:val="DF9CE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8961247"/>
    <w:multiLevelType w:val="multilevel"/>
    <w:tmpl w:val="A14423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8D15F34"/>
    <w:multiLevelType w:val="multilevel"/>
    <w:tmpl w:val="37B8E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F9A292B"/>
    <w:multiLevelType w:val="multilevel"/>
    <w:tmpl w:val="1298D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2FD2A4A"/>
    <w:multiLevelType w:val="multilevel"/>
    <w:tmpl w:val="07222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7A11DBB"/>
    <w:multiLevelType w:val="multilevel"/>
    <w:tmpl w:val="B2501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B537B96"/>
    <w:multiLevelType w:val="multilevel"/>
    <w:tmpl w:val="DF2E6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4"/>
  </w:num>
  <w:num w:numId="3">
    <w:abstractNumId w:val="5"/>
  </w:num>
  <w:num w:numId="4">
    <w:abstractNumId w:val="14"/>
  </w:num>
  <w:num w:numId="5">
    <w:abstractNumId w:val="26"/>
  </w:num>
  <w:num w:numId="6">
    <w:abstractNumId w:val="34"/>
  </w:num>
  <w:num w:numId="7">
    <w:abstractNumId w:val="33"/>
  </w:num>
  <w:num w:numId="8">
    <w:abstractNumId w:val="2"/>
  </w:num>
  <w:num w:numId="9">
    <w:abstractNumId w:val="16"/>
  </w:num>
  <w:num w:numId="10">
    <w:abstractNumId w:val="32"/>
  </w:num>
  <w:num w:numId="11">
    <w:abstractNumId w:val="31"/>
  </w:num>
  <w:num w:numId="12">
    <w:abstractNumId w:val="28"/>
  </w:num>
  <w:num w:numId="13">
    <w:abstractNumId w:val="18"/>
  </w:num>
  <w:num w:numId="14">
    <w:abstractNumId w:val="1"/>
  </w:num>
  <w:num w:numId="15">
    <w:abstractNumId w:val="7"/>
  </w:num>
  <w:num w:numId="16">
    <w:abstractNumId w:val="25"/>
  </w:num>
  <w:num w:numId="17">
    <w:abstractNumId w:val="23"/>
  </w:num>
  <w:num w:numId="18">
    <w:abstractNumId w:val="13"/>
  </w:num>
  <w:num w:numId="19">
    <w:abstractNumId w:val="29"/>
  </w:num>
  <w:num w:numId="20">
    <w:abstractNumId w:val="12"/>
  </w:num>
  <w:num w:numId="21">
    <w:abstractNumId w:val="0"/>
  </w:num>
  <w:num w:numId="22">
    <w:abstractNumId w:val="8"/>
  </w:num>
  <w:num w:numId="23">
    <w:abstractNumId w:val="21"/>
  </w:num>
  <w:num w:numId="24">
    <w:abstractNumId w:val="20"/>
  </w:num>
  <w:num w:numId="25">
    <w:abstractNumId w:val="19"/>
  </w:num>
  <w:num w:numId="26">
    <w:abstractNumId w:val="11"/>
  </w:num>
  <w:num w:numId="27">
    <w:abstractNumId w:val="22"/>
  </w:num>
  <w:num w:numId="28">
    <w:abstractNumId w:val="24"/>
  </w:num>
  <w:num w:numId="29">
    <w:abstractNumId w:val="17"/>
  </w:num>
  <w:num w:numId="30">
    <w:abstractNumId w:val="3"/>
  </w:num>
  <w:num w:numId="31">
    <w:abstractNumId w:val="30"/>
  </w:num>
  <w:num w:numId="32">
    <w:abstractNumId w:val="10"/>
  </w:num>
  <w:num w:numId="33">
    <w:abstractNumId w:val="27"/>
  </w:num>
  <w:num w:numId="34">
    <w:abstractNumId w:val="9"/>
  </w:num>
  <w:num w:numId="3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50C6"/>
    <w:rsid w:val="00022298"/>
    <w:rsid w:val="000464AA"/>
    <w:rsid w:val="00062C0B"/>
    <w:rsid w:val="000918E8"/>
    <w:rsid w:val="000B2748"/>
    <w:rsid w:val="000C2164"/>
    <w:rsid w:val="000E1735"/>
    <w:rsid w:val="00112D67"/>
    <w:rsid w:val="001630CB"/>
    <w:rsid w:val="00194922"/>
    <w:rsid w:val="001B6FBA"/>
    <w:rsid w:val="001D009E"/>
    <w:rsid w:val="002012B0"/>
    <w:rsid w:val="0020666E"/>
    <w:rsid w:val="00225594"/>
    <w:rsid w:val="002967C8"/>
    <w:rsid w:val="002A7443"/>
    <w:rsid w:val="002E4D5E"/>
    <w:rsid w:val="003024B7"/>
    <w:rsid w:val="00371C63"/>
    <w:rsid w:val="00375F2F"/>
    <w:rsid w:val="003A2232"/>
    <w:rsid w:val="003B42FB"/>
    <w:rsid w:val="003C51FC"/>
    <w:rsid w:val="003D3E82"/>
    <w:rsid w:val="003F3061"/>
    <w:rsid w:val="003F37AC"/>
    <w:rsid w:val="00420A3F"/>
    <w:rsid w:val="004261E9"/>
    <w:rsid w:val="00434709"/>
    <w:rsid w:val="0044033F"/>
    <w:rsid w:val="004720C5"/>
    <w:rsid w:val="004A1E89"/>
    <w:rsid w:val="004B5933"/>
    <w:rsid w:val="004C7487"/>
    <w:rsid w:val="004E3530"/>
    <w:rsid w:val="004F5FAE"/>
    <w:rsid w:val="00545209"/>
    <w:rsid w:val="00574473"/>
    <w:rsid w:val="005B5917"/>
    <w:rsid w:val="005F7472"/>
    <w:rsid w:val="00601DF0"/>
    <w:rsid w:val="006205D2"/>
    <w:rsid w:val="00652BFE"/>
    <w:rsid w:val="00660E0B"/>
    <w:rsid w:val="006976A3"/>
    <w:rsid w:val="006A33CF"/>
    <w:rsid w:val="00705674"/>
    <w:rsid w:val="007225F8"/>
    <w:rsid w:val="007D3B17"/>
    <w:rsid w:val="007D50C6"/>
    <w:rsid w:val="008163F1"/>
    <w:rsid w:val="00842A85"/>
    <w:rsid w:val="00857D2A"/>
    <w:rsid w:val="00874DA4"/>
    <w:rsid w:val="00884303"/>
    <w:rsid w:val="00885D2F"/>
    <w:rsid w:val="008865B3"/>
    <w:rsid w:val="00897973"/>
    <w:rsid w:val="009029C8"/>
    <w:rsid w:val="009443FD"/>
    <w:rsid w:val="009538D2"/>
    <w:rsid w:val="00971078"/>
    <w:rsid w:val="00983834"/>
    <w:rsid w:val="0099119B"/>
    <w:rsid w:val="009C129D"/>
    <w:rsid w:val="00A02B59"/>
    <w:rsid w:val="00A23F9D"/>
    <w:rsid w:val="00A25A5E"/>
    <w:rsid w:val="00A44935"/>
    <w:rsid w:val="00A458A7"/>
    <w:rsid w:val="00A4604F"/>
    <w:rsid w:val="00A60BBB"/>
    <w:rsid w:val="00A61629"/>
    <w:rsid w:val="00A770F1"/>
    <w:rsid w:val="00AD1669"/>
    <w:rsid w:val="00AF0111"/>
    <w:rsid w:val="00B315A9"/>
    <w:rsid w:val="00B833A0"/>
    <w:rsid w:val="00B9054D"/>
    <w:rsid w:val="00BB7877"/>
    <w:rsid w:val="00BC60B5"/>
    <w:rsid w:val="00BC71CC"/>
    <w:rsid w:val="00BD06B1"/>
    <w:rsid w:val="00BE4AF1"/>
    <w:rsid w:val="00C010FA"/>
    <w:rsid w:val="00C05675"/>
    <w:rsid w:val="00C416B1"/>
    <w:rsid w:val="00C76531"/>
    <w:rsid w:val="00CB3828"/>
    <w:rsid w:val="00CC213C"/>
    <w:rsid w:val="00D46DEE"/>
    <w:rsid w:val="00D613D0"/>
    <w:rsid w:val="00D757B5"/>
    <w:rsid w:val="00D91753"/>
    <w:rsid w:val="00DC0A02"/>
    <w:rsid w:val="00E314C8"/>
    <w:rsid w:val="00E46AB9"/>
    <w:rsid w:val="00E5083B"/>
    <w:rsid w:val="00E54896"/>
    <w:rsid w:val="00EA12A5"/>
    <w:rsid w:val="00ED5125"/>
    <w:rsid w:val="00F03AC4"/>
    <w:rsid w:val="00F349AD"/>
    <w:rsid w:val="00F43A11"/>
    <w:rsid w:val="00F50F9C"/>
    <w:rsid w:val="00F577B6"/>
    <w:rsid w:val="00F74E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B3942A"/>
  <w15:docId w15:val="{3623DD97-2053-44DF-AA70-9E8568F16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next w:val="a"/>
    <w:link w:val="20"/>
    <w:uiPriority w:val="9"/>
    <w:semiHidden/>
    <w:unhideWhenUsed/>
    <w:qFormat/>
    <w:rsid w:val="000918E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link w:val="30"/>
    <w:uiPriority w:val="9"/>
    <w:qFormat/>
    <w:rsid w:val="006976A3"/>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012B0"/>
    <w:pPr>
      <w:spacing w:after="160" w:line="259" w:lineRule="auto"/>
      <w:ind w:left="720"/>
      <w:contextualSpacing/>
    </w:pPr>
    <w:rPr>
      <w:lang w:val="en-GB"/>
    </w:rPr>
  </w:style>
  <w:style w:type="paragraph" w:styleId="a4">
    <w:name w:val="Normal (Web)"/>
    <w:basedOn w:val="a"/>
    <w:uiPriority w:val="99"/>
    <w:unhideWhenUsed/>
    <w:rsid w:val="002012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885D2F"/>
    <w:rPr>
      <w:b/>
      <w:bCs/>
    </w:rPr>
  </w:style>
  <w:style w:type="paragraph" w:styleId="a6">
    <w:name w:val="Balloon Text"/>
    <w:basedOn w:val="a"/>
    <w:link w:val="a7"/>
    <w:uiPriority w:val="99"/>
    <w:semiHidden/>
    <w:unhideWhenUsed/>
    <w:rsid w:val="0057447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74473"/>
    <w:rPr>
      <w:rFonts w:ascii="Tahoma" w:hAnsi="Tahoma" w:cs="Tahoma"/>
      <w:sz w:val="16"/>
      <w:szCs w:val="16"/>
    </w:rPr>
  </w:style>
  <w:style w:type="character" w:styleId="a8">
    <w:name w:val="Emphasis"/>
    <w:basedOn w:val="a0"/>
    <w:uiPriority w:val="20"/>
    <w:qFormat/>
    <w:rsid w:val="006976A3"/>
    <w:rPr>
      <w:i/>
      <w:iCs/>
    </w:rPr>
  </w:style>
  <w:style w:type="character" w:styleId="a9">
    <w:name w:val="Hyperlink"/>
    <w:basedOn w:val="a0"/>
    <w:uiPriority w:val="99"/>
    <w:semiHidden/>
    <w:unhideWhenUsed/>
    <w:rsid w:val="006976A3"/>
    <w:rPr>
      <w:color w:val="0000FF"/>
      <w:u w:val="single"/>
    </w:rPr>
  </w:style>
  <w:style w:type="character" w:customStyle="1" w:styleId="30">
    <w:name w:val="Заголовок 3 Знак"/>
    <w:basedOn w:val="a0"/>
    <w:link w:val="3"/>
    <w:uiPriority w:val="9"/>
    <w:rsid w:val="006976A3"/>
    <w:rPr>
      <w:rFonts w:ascii="Times New Roman" w:eastAsia="Times New Roman" w:hAnsi="Times New Roman" w:cs="Times New Roman"/>
      <w:b/>
      <w:bCs/>
      <w:sz w:val="27"/>
      <w:szCs w:val="27"/>
      <w:lang w:eastAsia="ru-RU"/>
    </w:rPr>
  </w:style>
  <w:style w:type="character" w:customStyle="1" w:styleId="mw-headline">
    <w:name w:val="mw-headline"/>
    <w:basedOn w:val="a0"/>
    <w:rsid w:val="006976A3"/>
  </w:style>
  <w:style w:type="character" w:customStyle="1" w:styleId="mw-editsection">
    <w:name w:val="mw-editsection"/>
    <w:basedOn w:val="a0"/>
    <w:rsid w:val="006976A3"/>
  </w:style>
  <w:style w:type="character" w:customStyle="1" w:styleId="mw-editsection-bracket">
    <w:name w:val="mw-editsection-bracket"/>
    <w:basedOn w:val="a0"/>
    <w:rsid w:val="006976A3"/>
  </w:style>
  <w:style w:type="character" w:customStyle="1" w:styleId="mw-editsection-divider">
    <w:name w:val="mw-editsection-divider"/>
    <w:basedOn w:val="a0"/>
    <w:rsid w:val="006976A3"/>
  </w:style>
  <w:style w:type="character" w:customStyle="1" w:styleId="short">
    <w:name w:val="short"/>
    <w:basedOn w:val="a0"/>
    <w:rsid w:val="009443FD"/>
  </w:style>
  <w:style w:type="paragraph" w:customStyle="1" w:styleId="p216">
    <w:name w:val="p216"/>
    <w:basedOn w:val="a"/>
    <w:rsid w:val="00C0567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9">
    <w:name w:val="ft19"/>
    <w:basedOn w:val="a0"/>
    <w:rsid w:val="00C05675"/>
  </w:style>
  <w:style w:type="paragraph" w:customStyle="1" w:styleId="p217">
    <w:name w:val="p217"/>
    <w:basedOn w:val="a"/>
    <w:rsid w:val="00C0567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3">
    <w:name w:val="ft3"/>
    <w:basedOn w:val="a0"/>
    <w:rsid w:val="00C05675"/>
  </w:style>
  <w:style w:type="paragraph" w:customStyle="1" w:styleId="p218">
    <w:name w:val="p218"/>
    <w:basedOn w:val="a"/>
    <w:rsid w:val="00C056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19">
    <w:name w:val="p219"/>
    <w:basedOn w:val="a"/>
    <w:rsid w:val="00C056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20">
    <w:name w:val="p220"/>
    <w:basedOn w:val="a"/>
    <w:rsid w:val="00C056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1">
    <w:name w:val="p31"/>
    <w:basedOn w:val="a"/>
    <w:rsid w:val="00C0567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6">
    <w:name w:val="ft6"/>
    <w:basedOn w:val="a0"/>
    <w:rsid w:val="00C05675"/>
  </w:style>
  <w:style w:type="paragraph" w:customStyle="1" w:styleId="p8">
    <w:name w:val="p8"/>
    <w:basedOn w:val="a"/>
    <w:rsid w:val="004C74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9">
    <w:name w:val="p9"/>
    <w:basedOn w:val="a"/>
    <w:rsid w:val="004C74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
    <w:name w:val="p10"/>
    <w:basedOn w:val="a"/>
    <w:rsid w:val="004C748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7">
    <w:name w:val="ft7"/>
    <w:basedOn w:val="a0"/>
    <w:rsid w:val="004C7487"/>
  </w:style>
  <w:style w:type="character" w:customStyle="1" w:styleId="ft8">
    <w:name w:val="ft8"/>
    <w:basedOn w:val="a0"/>
    <w:rsid w:val="004C7487"/>
  </w:style>
  <w:style w:type="paragraph" w:customStyle="1" w:styleId="p11">
    <w:name w:val="p11"/>
    <w:basedOn w:val="a"/>
    <w:rsid w:val="004C74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
    <w:name w:val="p12"/>
    <w:basedOn w:val="a"/>
    <w:rsid w:val="004C748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9">
    <w:name w:val="ft9"/>
    <w:basedOn w:val="a0"/>
    <w:rsid w:val="004C7487"/>
  </w:style>
  <w:style w:type="character" w:customStyle="1" w:styleId="ft20">
    <w:name w:val="ft20"/>
    <w:basedOn w:val="a0"/>
    <w:rsid w:val="004C7487"/>
  </w:style>
  <w:style w:type="character" w:customStyle="1" w:styleId="ft17">
    <w:name w:val="ft17"/>
    <w:basedOn w:val="a0"/>
    <w:rsid w:val="004C7487"/>
  </w:style>
  <w:style w:type="character" w:customStyle="1" w:styleId="ft4">
    <w:name w:val="ft4"/>
    <w:basedOn w:val="a0"/>
    <w:rsid w:val="004C7487"/>
  </w:style>
  <w:style w:type="paragraph" w:customStyle="1" w:styleId="p16">
    <w:name w:val="p16"/>
    <w:basedOn w:val="a"/>
    <w:rsid w:val="004C748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32">
    <w:name w:val="ft32"/>
    <w:basedOn w:val="a0"/>
    <w:rsid w:val="004C7487"/>
  </w:style>
  <w:style w:type="paragraph" w:customStyle="1" w:styleId="p6">
    <w:name w:val="p6"/>
    <w:basedOn w:val="a"/>
    <w:rsid w:val="004C748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0">
    <w:name w:val="ft0"/>
    <w:basedOn w:val="a0"/>
    <w:rsid w:val="004C7487"/>
  </w:style>
  <w:style w:type="character" w:customStyle="1" w:styleId="20">
    <w:name w:val="Заголовок 2 Знак"/>
    <w:basedOn w:val="a0"/>
    <w:link w:val="2"/>
    <w:uiPriority w:val="9"/>
    <w:semiHidden/>
    <w:rsid w:val="000918E8"/>
    <w:rPr>
      <w:rFonts w:asciiTheme="majorHAnsi" w:eastAsiaTheme="majorEastAsia" w:hAnsiTheme="majorHAnsi" w:cstheme="majorBidi"/>
      <w:color w:val="365F91" w:themeColor="accent1" w:themeShade="BF"/>
      <w:sz w:val="26"/>
      <w:szCs w:val="26"/>
    </w:rPr>
  </w:style>
  <w:style w:type="character" w:customStyle="1" w:styleId="ztplmc">
    <w:name w:val="ztplmc"/>
    <w:basedOn w:val="a0"/>
    <w:rsid w:val="000918E8"/>
  </w:style>
  <w:style w:type="character" w:customStyle="1" w:styleId="q4iawc">
    <w:name w:val="q4iawc"/>
    <w:basedOn w:val="a0"/>
    <w:rsid w:val="000918E8"/>
  </w:style>
  <w:style w:type="paragraph" w:customStyle="1" w:styleId="Default">
    <w:name w:val="Default"/>
    <w:rsid w:val="00601DF0"/>
    <w:pPr>
      <w:autoSpaceDE w:val="0"/>
      <w:autoSpaceDN w:val="0"/>
      <w:adjustRightInd w:val="0"/>
      <w:spacing w:after="0" w:line="240" w:lineRule="auto"/>
    </w:pPr>
    <w:rPr>
      <w:rFonts w:ascii="Arial" w:hAnsi="Arial" w:cs="Arial"/>
      <w:color w:val="000000"/>
      <w:sz w:val="24"/>
      <w:szCs w:val="24"/>
    </w:rPr>
  </w:style>
  <w:style w:type="character" w:customStyle="1" w:styleId="noprint">
    <w:name w:val="noprint"/>
    <w:basedOn w:val="a0"/>
    <w:rsid w:val="00225594"/>
  </w:style>
  <w:style w:type="character" w:styleId="aa">
    <w:name w:val="FollowedHyperlink"/>
    <w:basedOn w:val="a0"/>
    <w:uiPriority w:val="99"/>
    <w:semiHidden/>
    <w:unhideWhenUsed/>
    <w:rsid w:val="0020666E"/>
    <w:rPr>
      <w:color w:val="800080" w:themeColor="followedHyperlink"/>
      <w:u w:val="single"/>
    </w:rPr>
  </w:style>
  <w:style w:type="character" w:customStyle="1" w:styleId="citation">
    <w:name w:val="citation"/>
    <w:basedOn w:val="a0"/>
    <w:rsid w:val="00DC0A02"/>
  </w:style>
  <w:style w:type="character" w:customStyle="1" w:styleId="head">
    <w:name w:val="head"/>
    <w:basedOn w:val="a0"/>
    <w:rsid w:val="005B5917"/>
  </w:style>
  <w:style w:type="character" w:customStyle="1" w:styleId="value">
    <w:name w:val="value"/>
    <w:basedOn w:val="a0"/>
    <w:rsid w:val="005B5917"/>
  </w:style>
  <w:style w:type="paragraph" w:styleId="ab">
    <w:name w:val="header"/>
    <w:basedOn w:val="a"/>
    <w:link w:val="ac"/>
    <w:uiPriority w:val="99"/>
    <w:unhideWhenUsed/>
    <w:rsid w:val="002E4D5E"/>
    <w:pPr>
      <w:tabs>
        <w:tab w:val="center" w:pos="4513"/>
        <w:tab w:val="right" w:pos="9026"/>
      </w:tabs>
      <w:spacing w:after="0" w:line="240" w:lineRule="auto"/>
    </w:pPr>
  </w:style>
  <w:style w:type="character" w:customStyle="1" w:styleId="ac">
    <w:name w:val="Верхний колонтитул Знак"/>
    <w:basedOn w:val="a0"/>
    <w:link w:val="ab"/>
    <w:uiPriority w:val="99"/>
    <w:rsid w:val="002E4D5E"/>
  </w:style>
  <w:style w:type="paragraph" w:styleId="ad">
    <w:name w:val="footer"/>
    <w:basedOn w:val="a"/>
    <w:link w:val="ae"/>
    <w:uiPriority w:val="99"/>
    <w:unhideWhenUsed/>
    <w:rsid w:val="002E4D5E"/>
    <w:pPr>
      <w:tabs>
        <w:tab w:val="center" w:pos="4513"/>
        <w:tab w:val="right" w:pos="9026"/>
      </w:tabs>
      <w:spacing w:after="0" w:line="240" w:lineRule="auto"/>
    </w:pPr>
  </w:style>
  <w:style w:type="character" w:customStyle="1" w:styleId="ae">
    <w:name w:val="Нижний колонтитул Знак"/>
    <w:basedOn w:val="a0"/>
    <w:link w:val="ad"/>
    <w:uiPriority w:val="99"/>
    <w:rsid w:val="002E4D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586419">
      <w:bodyDiv w:val="1"/>
      <w:marLeft w:val="0"/>
      <w:marRight w:val="0"/>
      <w:marTop w:val="0"/>
      <w:marBottom w:val="0"/>
      <w:divBdr>
        <w:top w:val="none" w:sz="0" w:space="0" w:color="auto"/>
        <w:left w:val="none" w:sz="0" w:space="0" w:color="auto"/>
        <w:bottom w:val="none" w:sz="0" w:space="0" w:color="auto"/>
        <w:right w:val="none" w:sz="0" w:space="0" w:color="auto"/>
      </w:divBdr>
    </w:div>
    <w:div w:id="194732069">
      <w:bodyDiv w:val="1"/>
      <w:marLeft w:val="0"/>
      <w:marRight w:val="0"/>
      <w:marTop w:val="0"/>
      <w:marBottom w:val="0"/>
      <w:divBdr>
        <w:top w:val="none" w:sz="0" w:space="0" w:color="auto"/>
        <w:left w:val="none" w:sz="0" w:space="0" w:color="auto"/>
        <w:bottom w:val="none" w:sz="0" w:space="0" w:color="auto"/>
        <w:right w:val="none" w:sz="0" w:space="0" w:color="auto"/>
      </w:divBdr>
    </w:div>
    <w:div w:id="206718888">
      <w:bodyDiv w:val="1"/>
      <w:marLeft w:val="0"/>
      <w:marRight w:val="0"/>
      <w:marTop w:val="0"/>
      <w:marBottom w:val="0"/>
      <w:divBdr>
        <w:top w:val="none" w:sz="0" w:space="0" w:color="auto"/>
        <w:left w:val="none" w:sz="0" w:space="0" w:color="auto"/>
        <w:bottom w:val="none" w:sz="0" w:space="0" w:color="auto"/>
        <w:right w:val="none" w:sz="0" w:space="0" w:color="auto"/>
      </w:divBdr>
    </w:div>
    <w:div w:id="285351645">
      <w:bodyDiv w:val="1"/>
      <w:marLeft w:val="0"/>
      <w:marRight w:val="0"/>
      <w:marTop w:val="0"/>
      <w:marBottom w:val="0"/>
      <w:divBdr>
        <w:top w:val="none" w:sz="0" w:space="0" w:color="auto"/>
        <w:left w:val="none" w:sz="0" w:space="0" w:color="auto"/>
        <w:bottom w:val="none" w:sz="0" w:space="0" w:color="auto"/>
        <w:right w:val="none" w:sz="0" w:space="0" w:color="auto"/>
      </w:divBdr>
    </w:div>
    <w:div w:id="299040813">
      <w:bodyDiv w:val="1"/>
      <w:marLeft w:val="0"/>
      <w:marRight w:val="0"/>
      <w:marTop w:val="0"/>
      <w:marBottom w:val="0"/>
      <w:divBdr>
        <w:top w:val="none" w:sz="0" w:space="0" w:color="auto"/>
        <w:left w:val="none" w:sz="0" w:space="0" w:color="auto"/>
        <w:bottom w:val="none" w:sz="0" w:space="0" w:color="auto"/>
        <w:right w:val="none" w:sz="0" w:space="0" w:color="auto"/>
      </w:divBdr>
      <w:divsChild>
        <w:div w:id="418140408">
          <w:marLeft w:val="0"/>
          <w:marRight w:val="0"/>
          <w:marTop w:val="100"/>
          <w:marBottom w:val="0"/>
          <w:divBdr>
            <w:top w:val="none" w:sz="0" w:space="0" w:color="auto"/>
            <w:left w:val="none" w:sz="0" w:space="0" w:color="auto"/>
            <w:bottom w:val="none" w:sz="0" w:space="0" w:color="auto"/>
            <w:right w:val="none" w:sz="0" w:space="0" w:color="auto"/>
          </w:divBdr>
        </w:div>
        <w:div w:id="747579318">
          <w:marLeft w:val="0"/>
          <w:marRight w:val="0"/>
          <w:marTop w:val="0"/>
          <w:marBottom w:val="0"/>
          <w:divBdr>
            <w:top w:val="none" w:sz="0" w:space="0" w:color="auto"/>
            <w:left w:val="none" w:sz="0" w:space="0" w:color="auto"/>
            <w:bottom w:val="none" w:sz="0" w:space="0" w:color="auto"/>
            <w:right w:val="none" w:sz="0" w:space="0" w:color="auto"/>
          </w:divBdr>
          <w:divsChild>
            <w:div w:id="1811511412">
              <w:marLeft w:val="0"/>
              <w:marRight w:val="0"/>
              <w:marTop w:val="0"/>
              <w:marBottom w:val="0"/>
              <w:divBdr>
                <w:top w:val="none" w:sz="0" w:space="0" w:color="auto"/>
                <w:left w:val="none" w:sz="0" w:space="0" w:color="auto"/>
                <w:bottom w:val="none" w:sz="0" w:space="0" w:color="auto"/>
                <w:right w:val="none" w:sz="0" w:space="0" w:color="auto"/>
              </w:divBdr>
              <w:divsChild>
                <w:div w:id="177362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084688">
      <w:bodyDiv w:val="1"/>
      <w:marLeft w:val="0"/>
      <w:marRight w:val="0"/>
      <w:marTop w:val="0"/>
      <w:marBottom w:val="0"/>
      <w:divBdr>
        <w:top w:val="none" w:sz="0" w:space="0" w:color="auto"/>
        <w:left w:val="none" w:sz="0" w:space="0" w:color="auto"/>
        <w:bottom w:val="none" w:sz="0" w:space="0" w:color="auto"/>
        <w:right w:val="none" w:sz="0" w:space="0" w:color="auto"/>
      </w:divBdr>
    </w:div>
    <w:div w:id="336730790">
      <w:bodyDiv w:val="1"/>
      <w:marLeft w:val="0"/>
      <w:marRight w:val="0"/>
      <w:marTop w:val="0"/>
      <w:marBottom w:val="0"/>
      <w:divBdr>
        <w:top w:val="none" w:sz="0" w:space="0" w:color="auto"/>
        <w:left w:val="none" w:sz="0" w:space="0" w:color="auto"/>
        <w:bottom w:val="none" w:sz="0" w:space="0" w:color="auto"/>
        <w:right w:val="none" w:sz="0" w:space="0" w:color="auto"/>
      </w:divBdr>
    </w:div>
    <w:div w:id="430274566">
      <w:bodyDiv w:val="1"/>
      <w:marLeft w:val="0"/>
      <w:marRight w:val="0"/>
      <w:marTop w:val="0"/>
      <w:marBottom w:val="0"/>
      <w:divBdr>
        <w:top w:val="none" w:sz="0" w:space="0" w:color="auto"/>
        <w:left w:val="none" w:sz="0" w:space="0" w:color="auto"/>
        <w:bottom w:val="none" w:sz="0" w:space="0" w:color="auto"/>
        <w:right w:val="none" w:sz="0" w:space="0" w:color="auto"/>
      </w:divBdr>
    </w:div>
    <w:div w:id="457843810">
      <w:bodyDiv w:val="1"/>
      <w:marLeft w:val="0"/>
      <w:marRight w:val="0"/>
      <w:marTop w:val="0"/>
      <w:marBottom w:val="0"/>
      <w:divBdr>
        <w:top w:val="none" w:sz="0" w:space="0" w:color="auto"/>
        <w:left w:val="none" w:sz="0" w:space="0" w:color="auto"/>
        <w:bottom w:val="none" w:sz="0" w:space="0" w:color="auto"/>
        <w:right w:val="none" w:sz="0" w:space="0" w:color="auto"/>
      </w:divBdr>
    </w:div>
    <w:div w:id="508561406">
      <w:bodyDiv w:val="1"/>
      <w:marLeft w:val="0"/>
      <w:marRight w:val="0"/>
      <w:marTop w:val="0"/>
      <w:marBottom w:val="0"/>
      <w:divBdr>
        <w:top w:val="none" w:sz="0" w:space="0" w:color="auto"/>
        <w:left w:val="none" w:sz="0" w:space="0" w:color="auto"/>
        <w:bottom w:val="none" w:sz="0" w:space="0" w:color="auto"/>
        <w:right w:val="none" w:sz="0" w:space="0" w:color="auto"/>
      </w:divBdr>
    </w:div>
    <w:div w:id="544678410">
      <w:bodyDiv w:val="1"/>
      <w:marLeft w:val="0"/>
      <w:marRight w:val="0"/>
      <w:marTop w:val="0"/>
      <w:marBottom w:val="0"/>
      <w:divBdr>
        <w:top w:val="none" w:sz="0" w:space="0" w:color="auto"/>
        <w:left w:val="none" w:sz="0" w:space="0" w:color="auto"/>
        <w:bottom w:val="none" w:sz="0" w:space="0" w:color="auto"/>
        <w:right w:val="none" w:sz="0" w:space="0" w:color="auto"/>
      </w:divBdr>
    </w:div>
    <w:div w:id="545718873">
      <w:bodyDiv w:val="1"/>
      <w:marLeft w:val="0"/>
      <w:marRight w:val="0"/>
      <w:marTop w:val="0"/>
      <w:marBottom w:val="0"/>
      <w:divBdr>
        <w:top w:val="none" w:sz="0" w:space="0" w:color="auto"/>
        <w:left w:val="none" w:sz="0" w:space="0" w:color="auto"/>
        <w:bottom w:val="none" w:sz="0" w:space="0" w:color="auto"/>
        <w:right w:val="none" w:sz="0" w:space="0" w:color="auto"/>
      </w:divBdr>
    </w:div>
    <w:div w:id="561137813">
      <w:bodyDiv w:val="1"/>
      <w:marLeft w:val="0"/>
      <w:marRight w:val="0"/>
      <w:marTop w:val="0"/>
      <w:marBottom w:val="0"/>
      <w:divBdr>
        <w:top w:val="none" w:sz="0" w:space="0" w:color="auto"/>
        <w:left w:val="none" w:sz="0" w:space="0" w:color="auto"/>
        <w:bottom w:val="none" w:sz="0" w:space="0" w:color="auto"/>
        <w:right w:val="none" w:sz="0" w:space="0" w:color="auto"/>
      </w:divBdr>
    </w:div>
    <w:div w:id="574702516">
      <w:bodyDiv w:val="1"/>
      <w:marLeft w:val="0"/>
      <w:marRight w:val="0"/>
      <w:marTop w:val="0"/>
      <w:marBottom w:val="0"/>
      <w:divBdr>
        <w:top w:val="none" w:sz="0" w:space="0" w:color="auto"/>
        <w:left w:val="none" w:sz="0" w:space="0" w:color="auto"/>
        <w:bottom w:val="none" w:sz="0" w:space="0" w:color="auto"/>
        <w:right w:val="none" w:sz="0" w:space="0" w:color="auto"/>
      </w:divBdr>
    </w:div>
    <w:div w:id="579022136">
      <w:bodyDiv w:val="1"/>
      <w:marLeft w:val="0"/>
      <w:marRight w:val="0"/>
      <w:marTop w:val="0"/>
      <w:marBottom w:val="0"/>
      <w:divBdr>
        <w:top w:val="none" w:sz="0" w:space="0" w:color="auto"/>
        <w:left w:val="none" w:sz="0" w:space="0" w:color="auto"/>
        <w:bottom w:val="none" w:sz="0" w:space="0" w:color="auto"/>
        <w:right w:val="none" w:sz="0" w:space="0" w:color="auto"/>
      </w:divBdr>
    </w:div>
    <w:div w:id="589773640">
      <w:bodyDiv w:val="1"/>
      <w:marLeft w:val="0"/>
      <w:marRight w:val="0"/>
      <w:marTop w:val="0"/>
      <w:marBottom w:val="0"/>
      <w:divBdr>
        <w:top w:val="none" w:sz="0" w:space="0" w:color="auto"/>
        <w:left w:val="none" w:sz="0" w:space="0" w:color="auto"/>
        <w:bottom w:val="none" w:sz="0" w:space="0" w:color="auto"/>
        <w:right w:val="none" w:sz="0" w:space="0" w:color="auto"/>
      </w:divBdr>
    </w:div>
    <w:div w:id="697196563">
      <w:bodyDiv w:val="1"/>
      <w:marLeft w:val="0"/>
      <w:marRight w:val="0"/>
      <w:marTop w:val="0"/>
      <w:marBottom w:val="0"/>
      <w:divBdr>
        <w:top w:val="none" w:sz="0" w:space="0" w:color="auto"/>
        <w:left w:val="none" w:sz="0" w:space="0" w:color="auto"/>
        <w:bottom w:val="none" w:sz="0" w:space="0" w:color="auto"/>
        <w:right w:val="none" w:sz="0" w:space="0" w:color="auto"/>
      </w:divBdr>
    </w:div>
    <w:div w:id="794300974">
      <w:bodyDiv w:val="1"/>
      <w:marLeft w:val="0"/>
      <w:marRight w:val="0"/>
      <w:marTop w:val="0"/>
      <w:marBottom w:val="0"/>
      <w:divBdr>
        <w:top w:val="none" w:sz="0" w:space="0" w:color="auto"/>
        <w:left w:val="none" w:sz="0" w:space="0" w:color="auto"/>
        <w:bottom w:val="none" w:sz="0" w:space="0" w:color="auto"/>
        <w:right w:val="none" w:sz="0" w:space="0" w:color="auto"/>
      </w:divBdr>
    </w:div>
    <w:div w:id="813988295">
      <w:bodyDiv w:val="1"/>
      <w:marLeft w:val="0"/>
      <w:marRight w:val="0"/>
      <w:marTop w:val="0"/>
      <w:marBottom w:val="0"/>
      <w:divBdr>
        <w:top w:val="none" w:sz="0" w:space="0" w:color="auto"/>
        <w:left w:val="none" w:sz="0" w:space="0" w:color="auto"/>
        <w:bottom w:val="none" w:sz="0" w:space="0" w:color="auto"/>
        <w:right w:val="none" w:sz="0" w:space="0" w:color="auto"/>
      </w:divBdr>
    </w:div>
    <w:div w:id="828984487">
      <w:bodyDiv w:val="1"/>
      <w:marLeft w:val="0"/>
      <w:marRight w:val="0"/>
      <w:marTop w:val="0"/>
      <w:marBottom w:val="0"/>
      <w:divBdr>
        <w:top w:val="none" w:sz="0" w:space="0" w:color="auto"/>
        <w:left w:val="none" w:sz="0" w:space="0" w:color="auto"/>
        <w:bottom w:val="none" w:sz="0" w:space="0" w:color="auto"/>
        <w:right w:val="none" w:sz="0" w:space="0" w:color="auto"/>
      </w:divBdr>
    </w:div>
    <w:div w:id="873276937">
      <w:bodyDiv w:val="1"/>
      <w:marLeft w:val="0"/>
      <w:marRight w:val="0"/>
      <w:marTop w:val="0"/>
      <w:marBottom w:val="0"/>
      <w:divBdr>
        <w:top w:val="none" w:sz="0" w:space="0" w:color="auto"/>
        <w:left w:val="none" w:sz="0" w:space="0" w:color="auto"/>
        <w:bottom w:val="none" w:sz="0" w:space="0" w:color="auto"/>
        <w:right w:val="none" w:sz="0" w:space="0" w:color="auto"/>
      </w:divBdr>
    </w:div>
    <w:div w:id="900209006">
      <w:bodyDiv w:val="1"/>
      <w:marLeft w:val="0"/>
      <w:marRight w:val="0"/>
      <w:marTop w:val="0"/>
      <w:marBottom w:val="0"/>
      <w:divBdr>
        <w:top w:val="none" w:sz="0" w:space="0" w:color="auto"/>
        <w:left w:val="none" w:sz="0" w:space="0" w:color="auto"/>
        <w:bottom w:val="none" w:sz="0" w:space="0" w:color="auto"/>
        <w:right w:val="none" w:sz="0" w:space="0" w:color="auto"/>
      </w:divBdr>
    </w:div>
    <w:div w:id="951472770">
      <w:bodyDiv w:val="1"/>
      <w:marLeft w:val="0"/>
      <w:marRight w:val="0"/>
      <w:marTop w:val="0"/>
      <w:marBottom w:val="0"/>
      <w:divBdr>
        <w:top w:val="none" w:sz="0" w:space="0" w:color="auto"/>
        <w:left w:val="none" w:sz="0" w:space="0" w:color="auto"/>
        <w:bottom w:val="none" w:sz="0" w:space="0" w:color="auto"/>
        <w:right w:val="none" w:sz="0" w:space="0" w:color="auto"/>
      </w:divBdr>
    </w:div>
    <w:div w:id="1009526279">
      <w:bodyDiv w:val="1"/>
      <w:marLeft w:val="0"/>
      <w:marRight w:val="0"/>
      <w:marTop w:val="0"/>
      <w:marBottom w:val="0"/>
      <w:divBdr>
        <w:top w:val="none" w:sz="0" w:space="0" w:color="auto"/>
        <w:left w:val="none" w:sz="0" w:space="0" w:color="auto"/>
        <w:bottom w:val="none" w:sz="0" w:space="0" w:color="auto"/>
        <w:right w:val="none" w:sz="0" w:space="0" w:color="auto"/>
      </w:divBdr>
    </w:div>
    <w:div w:id="1010789589">
      <w:bodyDiv w:val="1"/>
      <w:marLeft w:val="0"/>
      <w:marRight w:val="0"/>
      <w:marTop w:val="0"/>
      <w:marBottom w:val="0"/>
      <w:divBdr>
        <w:top w:val="none" w:sz="0" w:space="0" w:color="auto"/>
        <w:left w:val="none" w:sz="0" w:space="0" w:color="auto"/>
        <w:bottom w:val="none" w:sz="0" w:space="0" w:color="auto"/>
        <w:right w:val="none" w:sz="0" w:space="0" w:color="auto"/>
      </w:divBdr>
    </w:div>
    <w:div w:id="1011105774">
      <w:bodyDiv w:val="1"/>
      <w:marLeft w:val="0"/>
      <w:marRight w:val="0"/>
      <w:marTop w:val="0"/>
      <w:marBottom w:val="0"/>
      <w:divBdr>
        <w:top w:val="none" w:sz="0" w:space="0" w:color="auto"/>
        <w:left w:val="none" w:sz="0" w:space="0" w:color="auto"/>
        <w:bottom w:val="none" w:sz="0" w:space="0" w:color="auto"/>
        <w:right w:val="none" w:sz="0" w:space="0" w:color="auto"/>
      </w:divBdr>
    </w:div>
    <w:div w:id="1045720694">
      <w:bodyDiv w:val="1"/>
      <w:marLeft w:val="0"/>
      <w:marRight w:val="0"/>
      <w:marTop w:val="0"/>
      <w:marBottom w:val="0"/>
      <w:divBdr>
        <w:top w:val="none" w:sz="0" w:space="0" w:color="auto"/>
        <w:left w:val="none" w:sz="0" w:space="0" w:color="auto"/>
        <w:bottom w:val="none" w:sz="0" w:space="0" w:color="auto"/>
        <w:right w:val="none" w:sz="0" w:space="0" w:color="auto"/>
      </w:divBdr>
    </w:div>
    <w:div w:id="1057050124">
      <w:bodyDiv w:val="1"/>
      <w:marLeft w:val="0"/>
      <w:marRight w:val="0"/>
      <w:marTop w:val="0"/>
      <w:marBottom w:val="0"/>
      <w:divBdr>
        <w:top w:val="none" w:sz="0" w:space="0" w:color="auto"/>
        <w:left w:val="none" w:sz="0" w:space="0" w:color="auto"/>
        <w:bottom w:val="none" w:sz="0" w:space="0" w:color="auto"/>
        <w:right w:val="none" w:sz="0" w:space="0" w:color="auto"/>
      </w:divBdr>
    </w:div>
    <w:div w:id="1114322028">
      <w:bodyDiv w:val="1"/>
      <w:marLeft w:val="0"/>
      <w:marRight w:val="0"/>
      <w:marTop w:val="0"/>
      <w:marBottom w:val="0"/>
      <w:divBdr>
        <w:top w:val="none" w:sz="0" w:space="0" w:color="auto"/>
        <w:left w:val="none" w:sz="0" w:space="0" w:color="auto"/>
        <w:bottom w:val="none" w:sz="0" w:space="0" w:color="auto"/>
        <w:right w:val="none" w:sz="0" w:space="0" w:color="auto"/>
      </w:divBdr>
    </w:div>
    <w:div w:id="1115251831">
      <w:bodyDiv w:val="1"/>
      <w:marLeft w:val="0"/>
      <w:marRight w:val="0"/>
      <w:marTop w:val="0"/>
      <w:marBottom w:val="0"/>
      <w:divBdr>
        <w:top w:val="none" w:sz="0" w:space="0" w:color="auto"/>
        <w:left w:val="none" w:sz="0" w:space="0" w:color="auto"/>
        <w:bottom w:val="none" w:sz="0" w:space="0" w:color="auto"/>
        <w:right w:val="none" w:sz="0" w:space="0" w:color="auto"/>
      </w:divBdr>
    </w:div>
    <w:div w:id="1116826296">
      <w:bodyDiv w:val="1"/>
      <w:marLeft w:val="0"/>
      <w:marRight w:val="0"/>
      <w:marTop w:val="0"/>
      <w:marBottom w:val="0"/>
      <w:divBdr>
        <w:top w:val="none" w:sz="0" w:space="0" w:color="auto"/>
        <w:left w:val="none" w:sz="0" w:space="0" w:color="auto"/>
        <w:bottom w:val="none" w:sz="0" w:space="0" w:color="auto"/>
        <w:right w:val="none" w:sz="0" w:space="0" w:color="auto"/>
      </w:divBdr>
    </w:div>
    <w:div w:id="1125928046">
      <w:bodyDiv w:val="1"/>
      <w:marLeft w:val="0"/>
      <w:marRight w:val="0"/>
      <w:marTop w:val="0"/>
      <w:marBottom w:val="0"/>
      <w:divBdr>
        <w:top w:val="none" w:sz="0" w:space="0" w:color="auto"/>
        <w:left w:val="none" w:sz="0" w:space="0" w:color="auto"/>
        <w:bottom w:val="none" w:sz="0" w:space="0" w:color="auto"/>
        <w:right w:val="none" w:sz="0" w:space="0" w:color="auto"/>
      </w:divBdr>
    </w:div>
    <w:div w:id="1157723651">
      <w:bodyDiv w:val="1"/>
      <w:marLeft w:val="0"/>
      <w:marRight w:val="0"/>
      <w:marTop w:val="0"/>
      <w:marBottom w:val="0"/>
      <w:divBdr>
        <w:top w:val="none" w:sz="0" w:space="0" w:color="auto"/>
        <w:left w:val="none" w:sz="0" w:space="0" w:color="auto"/>
        <w:bottom w:val="none" w:sz="0" w:space="0" w:color="auto"/>
        <w:right w:val="none" w:sz="0" w:space="0" w:color="auto"/>
      </w:divBdr>
    </w:div>
    <w:div w:id="1187136557">
      <w:bodyDiv w:val="1"/>
      <w:marLeft w:val="0"/>
      <w:marRight w:val="0"/>
      <w:marTop w:val="0"/>
      <w:marBottom w:val="0"/>
      <w:divBdr>
        <w:top w:val="none" w:sz="0" w:space="0" w:color="auto"/>
        <w:left w:val="none" w:sz="0" w:space="0" w:color="auto"/>
        <w:bottom w:val="none" w:sz="0" w:space="0" w:color="auto"/>
        <w:right w:val="none" w:sz="0" w:space="0" w:color="auto"/>
      </w:divBdr>
    </w:div>
    <w:div w:id="1197157649">
      <w:bodyDiv w:val="1"/>
      <w:marLeft w:val="0"/>
      <w:marRight w:val="0"/>
      <w:marTop w:val="0"/>
      <w:marBottom w:val="0"/>
      <w:divBdr>
        <w:top w:val="none" w:sz="0" w:space="0" w:color="auto"/>
        <w:left w:val="none" w:sz="0" w:space="0" w:color="auto"/>
        <w:bottom w:val="none" w:sz="0" w:space="0" w:color="auto"/>
        <w:right w:val="none" w:sz="0" w:space="0" w:color="auto"/>
      </w:divBdr>
    </w:div>
    <w:div w:id="1208566885">
      <w:bodyDiv w:val="1"/>
      <w:marLeft w:val="0"/>
      <w:marRight w:val="0"/>
      <w:marTop w:val="0"/>
      <w:marBottom w:val="0"/>
      <w:divBdr>
        <w:top w:val="none" w:sz="0" w:space="0" w:color="auto"/>
        <w:left w:val="none" w:sz="0" w:space="0" w:color="auto"/>
        <w:bottom w:val="none" w:sz="0" w:space="0" w:color="auto"/>
        <w:right w:val="none" w:sz="0" w:space="0" w:color="auto"/>
      </w:divBdr>
    </w:div>
    <w:div w:id="1251699699">
      <w:bodyDiv w:val="1"/>
      <w:marLeft w:val="0"/>
      <w:marRight w:val="0"/>
      <w:marTop w:val="0"/>
      <w:marBottom w:val="0"/>
      <w:divBdr>
        <w:top w:val="none" w:sz="0" w:space="0" w:color="auto"/>
        <w:left w:val="none" w:sz="0" w:space="0" w:color="auto"/>
        <w:bottom w:val="none" w:sz="0" w:space="0" w:color="auto"/>
        <w:right w:val="none" w:sz="0" w:space="0" w:color="auto"/>
      </w:divBdr>
    </w:div>
    <w:div w:id="1260335759">
      <w:bodyDiv w:val="1"/>
      <w:marLeft w:val="0"/>
      <w:marRight w:val="0"/>
      <w:marTop w:val="0"/>
      <w:marBottom w:val="0"/>
      <w:divBdr>
        <w:top w:val="none" w:sz="0" w:space="0" w:color="auto"/>
        <w:left w:val="none" w:sz="0" w:space="0" w:color="auto"/>
        <w:bottom w:val="none" w:sz="0" w:space="0" w:color="auto"/>
        <w:right w:val="none" w:sz="0" w:space="0" w:color="auto"/>
      </w:divBdr>
    </w:div>
    <w:div w:id="1324355482">
      <w:bodyDiv w:val="1"/>
      <w:marLeft w:val="0"/>
      <w:marRight w:val="0"/>
      <w:marTop w:val="0"/>
      <w:marBottom w:val="0"/>
      <w:divBdr>
        <w:top w:val="none" w:sz="0" w:space="0" w:color="auto"/>
        <w:left w:val="none" w:sz="0" w:space="0" w:color="auto"/>
        <w:bottom w:val="none" w:sz="0" w:space="0" w:color="auto"/>
        <w:right w:val="none" w:sz="0" w:space="0" w:color="auto"/>
      </w:divBdr>
    </w:div>
    <w:div w:id="1380323403">
      <w:bodyDiv w:val="1"/>
      <w:marLeft w:val="0"/>
      <w:marRight w:val="0"/>
      <w:marTop w:val="0"/>
      <w:marBottom w:val="0"/>
      <w:divBdr>
        <w:top w:val="none" w:sz="0" w:space="0" w:color="auto"/>
        <w:left w:val="none" w:sz="0" w:space="0" w:color="auto"/>
        <w:bottom w:val="none" w:sz="0" w:space="0" w:color="auto"/>
        <w:right w:val="none" w:sz="0" w:space="0" w:color="auto"/>
      </w:divBdr>
    </w:div>
    <w:div w:id="1432820573">
      <w:bodyDiv w:val="1"/>
      <w:marLeft w:val="0"/>
      <w:marRight w:val="0"/>
      <w:marTop w:val="0"/>
      <w:marBottom w:val="0"/>
      <w:divBdr>
        <w:top w:val="none" w:sz="0" w:space="0" w:color="auto"/>
        <w:left w:val="none" w:sz="0" w:space="0" w:color="auto"/>
        <w:bottom w:val="none" w:sz="0" w:space="0" w:color="auto"/>
        <w:right w:val="none" w:sz="0" w:space="0" w:color="auto"/>
      </w:divBdr>
    </w:div>
    <w:div w:id="1443915246">
      <w:bodyDiv w:val="1"/>
      <w:marLeft w:val="0"/>
      <w:marRight w:val="0"/>
      <w:marTop w:val="0"/>
      <w:marBottom w:val="0"/>
      <w:divBdr>
        <w:top w:val="none" w:sz="0" w:space="0" w:color="auto"/>
        <w:left w:val="none" w:sz="0" w:space="0" w:color="auto"/>
        <w:bottom w:val="none" w:sz="0" w:space="0" w:color="auto"/>
        <w:right w:val="none" w:sz="0" w:space="0" w:color="auto"/>
      </w:divBdr>
      <w:divsChild>
        <w:div w:id="1265991307">
          <w:marLeft w:val="336"/>
          <w:marRight w:val="0"/>
          <w:marTop w:val="120"/>
          <w:marBottom w:val="312"/>
          <w:divBdr>
            <w:top w:val="none" w:sz="0" w:space="0" w:color="auto"/>
            <w:left w:val="none" w:sz="0" w:space="0" w:color="auto"/>
            <w:bottom w:val="none" w:sz="0" w:space="0" w:color="auto"/>
            <w:right w:val="none" w:sz="0" w:space="0" w:color="auto"/>
          </w:divBdr>
          <w:divsChild>
            <w:div w:id="436946430">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511337751">
      <w:bodyDiv w:val="1"/>
      <w:marLeft w:val="0"/>
      <w:marRight w:val="0"/>
      <w:marTop w:val="0"/>
      <w:marBottom w:val="0"/>
      <w:divBdr>
        <w:top w:val="none" w:sz="0" w:space="0" w:color="auto"/>
        <w:left w:val="none" w:sz="0" w:space="0" w:color="auto"/>
        <w:bottom w:val="none" w:sz="0" w:space="0" w:color="auto"/>
        <w:right w:val="none" w:sz="0" w:space="0" w:color="auto"/>
      </w:divBdr>
    </w:div>
    <w:div w:id="1520392307">
      <w:bodyDiv w:val="1"/>
      <w:marLeft w:val="0"/>
      <w:marRight w:val="0"/>
      <w:marTop w:val="0"/>
      <w:marBottom w:val="0"/>
      <w:divBdr>
        <w:top w:val="none" w:sz="0" w:space="0" w:color="auto"/>
        <w:left w:val="none" w:sz="0" w:space="0" w:color="auto"/>
        <w:bottom w:val="none" w:sz="0" w:space="0" w:color="auto"/>
        <w:right w:val="none" w:sz="0" w:space="0" w:color="auto"/>
      </w:divBdr>
    </w:div>
    <w:div w:id="1553468203">
      <w:bodyDiv w:val="1"/>
      <w:marLeft w:val="0"/>
      <w:marRight w:val="0"/>
      <w:marTop w:val="0"/>
      <w:marBottom w:val="0"/>
      <w:divBdr>
        <w:top w:val="none" w:sz="0" w:space="0" w:color="auto"/>
        <w:left w:val="none" w:sz="0" w:space="0" w:color="auto"/>
        <w:bottom w:val="none" w:sz="0" w:space="0" w:color="auto"/>
        <w:right w:val="none" w:sz="0" w:space="0" w:color="auto"/>
      </w:divBdr>
    </w:div>
    <w:div w:id="1628126259">
      <w:bodyDiv w:val="1"/>
      <w:marLeft w:val="0"/>
      <w:marRight w:val="0"/>
      <w:marTop w:val="0"/>
      <w:marBottom w:val="0"/>
      <w:divBdr>
        <w:top w:val="none" w:sz="0" w:space="0" w:color="auto"/>
        <w:left w:val="none" w:sz="0" w:space="0" w:color="auto"/>
        <w:bottom w:val="none" w:sz="0" w:space="0" w:color="auto"/>
        <w:right w:val="none" w:sz="0" w:space="0" w:color="auto"/>
      </w:divBdr>
    </w:div>
    <w:div w:id="1644390111">
      <w:bodyDiv w:val="1"/>
      <w:marLeft w:val="0"/>
      <w:marRight w:val="0"/>
      <w:marTop w:val="0"/>
      <w:marBottom w:val="0"/>
      <w:divBdr>
        <w:top w:val="none" w:sz="0" w:space="0" w:color="auto"/>
        <w:left w:val="none" w:sz="0" w:space="0" w:color="auto"/>
        <w:bottom w:val="none" w:sz="0" w:space="0" w:color="auto"/>
        <w:right w:val="none" w:sz="0" w:space="0" w:color="auto"/>
      </w:divBdr>
    </w:div>
    <w:div w:id="1647123927">
      <w:bodyDiv w:val="1"/>
      <w:marLeft w:val="0"/>
      <w:marRight w:val="0"/>
      <w:marTop w:val="0"/>
      <w:marBottom w:val="0"/>
      <w:divBdr>
        <w:top w:val="none" w:sz="0" w:space="0" w:color="auto"/>
        <w:left w:val="none" w:sz="0" w:space="0" w:color="auto"/>
        <w:bottom w:val="none" w:sz="0" w:space="0" w:color="auto"/>
        <w:right w:val="none" w:sz="0" w:space="0" w:color="auto"/>
      </w:divBdr>
    </w:div>
    <w:div w:id="1652364807">
      <w:bodyDiv w:val="1"/>
      <w:marLeft w:val="0"/>
      <w:marRight w:val="0"/>
      <w:marTop w:val="0"/>
      <w:marBottom w:val="0"/>
      <w:divBdr>
        <w:top w:val="none" w:sz="0" w:space="0" w:color="auto"/>
        <w:left w:val="none" w:sz="0" w:space="0" w:color="auto"/>
        <w:bottom w:val="none" w:sz="0" w:space="0" w:color="auto"/>
        <w:right w:val="none" w:sz="0" w:space="0" w:color="auto"/>
      </w:divBdr>
    </w:div>
    <w:div w:id="1655715261">
      <w:bodyDiv w:val="1"/>
      <w:marLeft w:val="0"/>
      <w:marRight w:val="0"/>
      <w:marTop w:val="0"/>
      <w:marBottom w:val="0"/>
      <w:divBdr>
        <w:top w:val="none" w:sz="0" w:space="0" w:color="auto"/>
        <w:left w:val="none" w:sz="0" w:space="0" w:color="auto"/>
        <w:bottom w:val="none" w:sz="0" w:space="0" w:color="auto"/>
        <w:right w:val="none" w:sz="0" w:space="0" w:color="auto"/>
      </w:divBdr>
    </w:div>
    <w:div w:id="1664158844">
      <w:bodyDiv w:val="1"/>
      <w:marLeft w:val="0"/>
      <w:marRight w:val="0"/>
      <w:marTop w:val="0"/>
      <w:marBottom w:val="0"/>
      <w:divBdr>
        <w:top w:val="none" w:sz="0" w:space="0" w:color="auto"/>
        <w:left w:val="none" w:sz="0" w:space="0" w:color="auto"/>
        <w:bottom w:val="none" w:sz="0" w:space="0" w:color="auto"/>
        <w:right w:val="none" w:sz="0" w:space="0" w:color="auto"/>
      </w:divBdr>
    </w:div>
    <w:div w:id="1787432645">
      <w:bodyDiv w:val="1"/>
      <w:marLeft w:val="0"/>
      <w:marRight w:val="0"/>
      <w:marTop w:val="0"/>
      <w:marBottom w:val="0"/>
      <w:divBdr>
        <w:top w:val="none" w:sz="0" w:space="0" w:color="auto"/>
        <w:left w:val="none" w:sz="0" w:space="0" w:color="auto"/>
        <w:bottom w:val="none" w:sz="0" w:space="0" w:color="auto"/>
        <w:right w:val="none" w:sz="0" w:space="0" w:color="auto"/>
      </w:divBdr>
    </w:div>
    <w:div w:id="1792825916">
      <w:bodyDiv w:val="1"/>
      <w:marLeft w:val="0"/>
      <w:marRight w:val="0"/>
      <w:marTop w:val="0"/>
      <w:marBottom w:val="0"/>
      <w:divBdr>
        <w:top w:val="none" w:sz="0" w:space="0" w:color="auto"/>
        <w:left w:val="none" w:sz="0" w:space="0" w:color="auto"/>
        <w:bottom w:val="none" w:sz="0" w:space="0" w:color="auto"/>
        <w:right w:val="none" w:sz="0" w:space="0" w:color="auto"/>
      </w:divBdr>
    </w:div>
    <w:div w:id="1799033023">
      <w:bodyDiv w:val="1"/>
      <w:marLeft w:val="0"/>
      <w:marRight w:val="0"/>
      <w:marTop w:val="0"/>
      <w:marBottom w:val="0"/>
      <w:divBdr>
        <w:top w:val="none" w:sz="0" w:space="0" w:color="auto"/>
        <w:left w:val="none" w:sz="0" w:space="0" w:color="auto"/>
        <w:bottom w:val="none" w:sz="0" w:space="0" w:color="auto"/>
        <w:right w:val="none" w:sz="0" w:space="0" w:color="auto"/>
      </w:divBdr>
    </w:div>
    <w:div w:id="1892033887">
      <w:bodyDiv w:val="1"/>
      <w:marLeft w:val="0"/>
      <w:marRight w:val="0"/>
      <w:marTop w:val="0"/>
      <w:marBottom w:val="0"/>
      <w:divBdr>
        <w:top w:val="none" w:sz="0" w:space="0" w:color="auto"/>
        <w:left w:val="none" w:sz="0" w:space="0" w:color="auto"/>
        <w:bottom w:val="none" w:sz="0" w:space="0" w:color="auto"/>
        <w:right w:val="none" w:sz="0" w:space="0" w:color="auto"/>
      </w:divBdr>
      <w:divsChild>
        <w:div w:id="1600798702">
          <w:marLeft w:val="336"/>
          <w:marRight w:val="0"/>
          <w:marTop w:val="120"/>
          <w:marBottom w:val="312"/>
          <w:divBdr>
            <w:top w:val="none" w:sz="0" w:space="0" w:color="auto"/>
            <w:left w:val="none" w:sz="0" w:space="0" w:color="auto"/>
            <w:bottom w:val="none" w:sz="0" w:space="0" w:color="auto"/>
            <w:right w:val="none" w:sz="0" w:space="0" w:color="auto"/>
          </w:divBdr>
          <w:divsChild>
            <w:div w:id="42319102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892307867">
      <w:bodyDiv w:val="1"/>
      <w:marLeft w:val="0"/>
      <w:marRight w:val="0"/>
      <w:marTop w:val="0"/>
      <w:marBottom w:val="0"/>
      <w:divBdr>
        <w:top w:val="none" w:sz="0" w:space="0" w:color="auto"/>
        <w:left w:val="none" w:sz="0" w:space="0" w:color="auto"/>
        <w:bottom w:val="none" w:sz="0" w:space="0" w:color="auto"/>
        <w:right w:val="none" w:sz="0" w:space="0" w:color="auto"/>
      </w:divBdr>
    </w:div>
    <w:div w:id="1914772663">
      <w:bodyDiv w:val="1"/>
      <w:marLeft w:val="0"/>
      <w:marRight w:val="0"/>
      <w:marTop w:val="0"/>
      <w:marBottom w:val="0"/>
      <w:divBdr>
        <w:top w:val="none" w:sz="0" w:space="0" w:color="auto"/>
        <w:left w:val="none" w:sz="0" w:space="0" w:color="auto"/>
        <w:bottom w:val="none" w:sz="0" w:space="0" w:color="auto"/>
        <w:right w:val="none" w:sz="0" w:space="0" w:color="auto"/>
      </w:divBdr>
    </w:div>
    <w:div w:id="1927348738">
      <w:bodyDiv w:val="1"/>
      <w:marLeft w:val="0"/>
      <w:marRight w:val="0"/>
      <w:marTop w:val="0"/>
      <w:marBottom w:val="0"/>
      <w:divBdr>
        <w:top w:val="none" w:sz="0" w:space="0" w:color="auto"/>
        <w:left w:val="none" w:sz="0" w:space="0" w:color="auto"/>
        <w:bottom w:val="none" w:sz="0" w:space="0" w:color="auto"/>
        <w:right w:val="none" w:sz="0" w:space="0" w:color="auto"/>
      </w:divBdr>
    </w:div>
    <w:div w:id="1931428031">
      <w:bodyDiv w:val="1"/>
      <w:marLeft w:val="0"/>
      <w:marRight w:val="0"/>
      <w:marTop w:val="0"/>
      <w:marBottom w:val="0"/>
      <w:divBdr>
        <w:top w:val="none" w:sz="0" w:space="0" w:color="auto"/>
        <w:left w:val="none" w:sz="0" w:space="0" w:color="auto"/>
        <w:bottom w:val="none" w:sz="0" w:space="0" w:color="auto"/>
        <w:right w:val="none" w:sz="0" w:space="0" w:color="auto"/>
      </w:divBdr>
    </w:div>
    <w:div w:id="1957980088">
      <w:bodyDiv w:val="1"/>
      <w:marLeft w:val="0"/>
      <w:marRight w:val="0"/>
      <w:marTop w:val="0"/>
      <w:marBottom w:val="0"/>
      <w:divBdr>
        <w:top w:val="none" w:sz="0" w:space="0" w:color="auto"/>
        <w:left w:val="none" w:sz="0" w:space="0" w:color="auto"/>
        <w:bottom w:val="none" w:sz="0" w:space="0" w:color="auto"/>
        <w:right w:val="none" w:sz="0" w:space="0" w:color="auto"/>
      </w:divBdr>
    </w:div>
    <w:div w:id="2070225542">
      <w:bodyDiv w:val="1"/>
      <w:marLeft w:val="0"/>
      <w:marRight w:val="0"/>
      <w:marTop w:val="0"/>
      <w:marBottom w:val="0"/>
      <w:divBdr>
        <w:top w:val="none" w:sz="0" w:space="0" w:color="auto"/>
        <w:left w:val="none" w:sz="0" w:space="0" w:color="auto"/>
        <w:bottom w:val="none" w:sz="0" w:space="0" w:color="auto"/>
        <w:right w:val="none" w:sz="0" w:space="0" w:color="auto"/>
      </w:divBdr>
      <w:divsChild>
        <w:div w:id="1370646189">
          <w:marLeft w:val="0"/>
          <w:marRight w:val="0"/>
          <w:marTop w:val="100"/>
          <w:marBottom w:val="0"/>
          <w:divBdr>
            <w:top w:val="none" w:sz="0" w:space="0" w:color="auto"/>
            <w:left w:val="none" w:sz="0" w:space="0" w:color="auto"/>
            <w:bottom w:val="none" w:sz="0" w:space="0" w:color="auto"/>
            <w:right w:val="none" w:sz="0" w:space="0" w:color="auto"/>
          </w:divBdr>
        </w:div>
        <w:div w:id="371921641">
          <w:marLeft w:val="0"/>
          <w:marRight w:val="0"/>
          <w:marTop w:val="0"/>
          <w:marBottom w:val="0"/>
          <w:divBdr>
            <w:top w:val="none" w:sz="0" w:space="0" w:color="auto"/>
            <w:left w:val="none" w:sz="0" w:space="0" w:color="auto"/>
            <w:bottom w:val="none" w:sz="0" w:space="0" w:color="auto"/>
            <w:right w:val="none" w:sz="0" w:space="0" w:color="auto"/>
          </w:divBdr>
          <w:divsChild>
            <w:div w:id="956987277">
              <w:marLeft w:val="0"/>
              <w:marRight w:val="0"/>
              <w:marTop w:val="0"/>
              <w:marBottom w:val="0"/>
              <w:divBdr>
                <w:top w:val="none" w:sz="0" w:space="0" w:color="auto"/>
                <w:left w:val="none" w:sz="0" w:space="0" w:color="auto"/>
                <w:bottom w:val="none" w:sz="0" w:space="0" w:color="auto"/>
                <w:right w:val="none" w:sz="0" w:space="0" w:color="auto"/>
              </w:divBdr>
              <w:divsChild>
                <w:div w:id="64095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580017">
      <w:bodyDiv w:val="1"/>
      <w:marLeft w:val="0"/>
      <w:marRight w:val="0"/>
      <w:marTop w:val="0"/>
      <w:marBottom w:val="0"/>
      <w:divBdr>
        <w:top w:val="none" w:sz="0" w:space="0" w:color="auto"/>
        <w:left w:val="none" w:sz="0" w:space="0" w:color="auto"/>
        <w:bottom w:val="none" w:sz="0" w:space="0" w:color="auto"/>
        <w:right w:val="none" w:sz="0" w:space="0" w:color="auto"/>
      </w:divBdr>
      <w:divsChild>
        <w:div w:id="1384448450">
          <w:marLeft w:val="0"/>
          <w:marRight w:val="0"/>
          <w:marTop w:val="100"/>
          <w:marBottom w:val="0"/>
          <w:divBdr>
            <w:top w:val="none" w:sz="0" w:space="0" w:color="auto"/>
            <w:left w:val="none" w:sz="0" w:space="0" w:color="auto"/>
            <w:bottom w:val="none" w:sz="0" w:space="0" w:color="auto"/>
            <w:right w:val="none" w:sz="0" w:space="0" w:color="auto"/>
          </w:divBdr>
        </w:div>
        <w:div w:id="131794400">
          <w:marLeft w:val="0"/>
          <w:marRight w:val="0"/>
          <w:marTop w:val="0"/>
          <w:marBottom w:val="0"/>
          <w:divBdr>
            <w:top w:val="none" w:sz="0" w:space="0" w:color="auto"/>
            <w:left w:val="none" w:sz="0" w:space="0" w:color="auto"/>
            <w:bottom w:val="none" w:sz="0" w:space="0" w:color="auto"/>
            <w:right w:val="none" w:sz="0" w:space="0" w:color="auto"/>
          </w:divBdr>
          <w:divsChild>
            <w:div w:id="1551720708">
              <w:marLeft w:val="0"/>
              <w:marRight w:val="0"/>
              <w:marTop w:val="0"/>
              <w:marBottom w:val="0"/>
              <w:divBdr>
                <w:top w:val="none" w:sz="0" w:space="0" w:color="auto"/>
                <w:left w:val="none" w:sz="0" w:space="0" w:color="auto"/>
                <w:bottom w:val="none" w:sz="0" w:space="0" w:color="auto"/>
                <w:right w:val="none" w:sz="0" w:space="0" w:color="auto"/>
              </w:divBdr>
              <w:divsChild>
                <w:div w:id="179879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674535">
      <w:bodyDiv w:val="1"/>
      <w:marLeft w:val="0"/>
      <w:marRight w:val="0"/>
      <w:marTop w:val="0"/>
      <w:marBottom w:val="0"/>
      <w:divBdr>
        <w:top w:val="none" w:sz="0" w:space="0" w:color="auto"/>
        <w:left w:val="none" w:sz="0" w:space="0" w:color="auto"/>
        <w:bottom w:val="none" w:sz="0" w:space="0" w:color="auto"/>
        <w:right w:val="none" w:sz="0" w:space="0" w:color="auto"/>
      </w:divBdr>
    </w:div>
    <w:div w:id="2136605659">
      <w:bodyDiv w:val="1"/>
      <w:marLeft w:val="0"/>
      <w:marRight w:val="0"/>
      <w:marTop w:val="0"/>
      <w:marBottom w:val="0"/>
      <w:divBdr>
        <w:top w:val="none" w:sz="0" w:space="0" w:color="auto"/>
        <w:left w:val="none" w:sz="0" w:space="0" w:color="auto"/>
        <w:bottom w:val="none" w:sz="0" w:space="0" w:color="auto"/>
        <w:right w:val="none" w:sz="0" w:space="0" w:color="auto"/>
      </w:divBdr>
      <w:divsChild>
        <w:div w:id="1080103066">
          <w:marLeft w:val="336"/>
          <w:marRight w:val="0"/>
          <w:marTop w:val="120"/>
          <w:marBottom w:val="312"/>
          <w:divBdr>
            <w:top w:val="none" w:sz="0" w:space="0" w:color="auto"/>
            <w:left w:val="none" w:sz="0" w:space="0" w:color="auto"/>
            <w:bottom w:val="none" w:sz="0" w:space="0" w:color="auto"/>
            <w:right w:val="none" w:sz="0" w:space="0" w:color="auto"/>
          </w:divBdr>
          <w:divsChild>
            <w:div w:id="1859812342">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u.wikipedia.org/wiki/%D0%90%D1%80%D1%82%D0%B5%D1%80%D0%B8%D1%8F" TargetMode="External"/><Relationship Id="rId21" Type="http://schemas.openxmlformats.org/officeDocument/2006/relationships/hyperlink" Target="https://ru.wikipedia.org/wiki/%D0%94%D0%B8%D1%83%D1%80%D0%B5%D1%82%D0%B8%D0%BA%D0%B8" TargetMode="External"/><Relationship Id="rId42" Type="http://schemas.openxmlformats.org/officeDocument/2006/relationships/hyperlink" Target="https://ru.wikipedia.org/wiki/%D0%90%D0%B4%D1%80%D0%B5%D0%BD%D0%BE%D0%BC%D0%B8%D0%BC%D0%B5%D1%82%D0%B8%D0%BA%D0%B8" TargetMode="External"/><Relationship Id="rId63" Type="http://schemas.openxmlformats.org/officeDocument/2006/relationships/image" Target="media/image9.png"/><Relationship Id="rId84" Type="http://schemas.openxmlformats.org/officeDocument/2006/relationships/image" Target="media/image17.emf"/><Relationship Id="rId138" Type="http://schemas.openxmlformats.org/officeDocument/2006/relationships/hyperlink" Target="https://ru.wikipedia.org/wiki/%D0%9A%D1%80%D0%BE%D0%B2%D0%B5%D0%BD%D0%BE%D1%81%D0%BD%D1%8B%D0%B5_%D1%81%D0%BE%D1%81%D1%83%D0%B4%D1%8B" TargetMode="External"/><Relationship Id="rId159" Type="http://schemas.openxmlformats.org/officeDocument/2006/relationships/image" Target="media/image35.emf"/><Relationship Id="rId170" Type="http://schemas.openxmlformats.org/officeDocument/2006/relationships/hyperlink" Target="https://ru.wikipedia.org/wiki/%D0%94%D0%B8%D0%BB%D1%82%D0%B8%D0%B0%D0%B7%D0%B5%D0%BC" TargetMode="External"/><Relationship Id="rId191" Type="http://schemas.openxmlformats.org/officeDocument/2006/relationships/image" Target="media/image43.png"/><Relationship Id="rId205" Type="http://schemas.openxmlformats.org/officeDocument/2006/relationships/image" Target="media/image48.gif"/><Relationship Id="rId226" Type="http://schemas.openxmlformats.org/officeDocument/2006/relationships/hyperlink" Target="https://ru.wikipedia.org/wiki/%D0%AD%D0%BB%D0%B5%D0%BA%D1%82%D1%80%D0%BE%D0%BA%D0%B0%D1%80%D0%B4%D0%B8%D0%BE%D0%B3%D1%80%D0%B0%D1%84%D0%B8%D1%8F" TargetMode="External"/><Relationship Id="rId247" Type="http://schemas.openxmlformats.org/officeDocument/2006/relationships/hyperlink" Target="https://ru.wikipedia.org/wiki/%D0%9A%D0%B0%D1%80%D0%B4%D0%B8%D0%BE%D0%BC%D0%B8%D0%BE%D1%86%D0%B8%D1%82" TargetMode="External"/><Relationship Id="rId107" Type="http://schemas.openxmlformats.org/officeDocument/2006/relationships/hyperlink" Target="https://ru.wikipedia.org/wiki/%D0%A4%D0%B8%D0%B1%D1%80%D0%B8%D0%BD%D0%BE%D0%B3%D0%B5%D0%BD" TargetMode="External"/><Relationship Id="rId11" Type="http://schemas.openxmlformats.org/officeDocument/2006/relationships/hyperlink" Target="https://ru.wikipedia.org/wiki/%D0%90%D0%B4%D1%80%D0%B5%D0%BD%D0%BE%D0%B1%D0%BB%D0%BE%D0%BA%D0%B0%D1%82%D0%BE%D1%80" TargetMode="External"/><Relationship Id="rId32" Type="http://schemas.openxmlformats.org/officeDocument/2006/relationships/hyperlink" Target="https://ru.wikipedia.org/wiki/%D0%A1%D0%BE%D1%82%D0%B0%D0%BB%D0%BE%D0%BB" TargetMode="External"/><Relationship Id="rId53" Type="http://schemas.openxmlformats.org/officeDocument/2006/relationships/hyperlink" Target="https://ru.wikipedia.org/wiki/%D0%90%D0%B4%D1%80%D0%B5%D0%BD%D0%BE%D1%80%D0%B5%D1%86%D0%B5%D0%BF%D1%82%D0%BE%D1%80%D1%8B" TargetMode="External"/><Relationship Id="rId74" Type="http://schemas.openxmlformats.org/officeDocument/2006/relationships/hyperlink" Target="https://ru.wikipedia.org/wiki/%D0%9A%D0%B0%D0%BF%D1%82%D0%BE%D0%BF%D1%80%D0%B8%D0%BB" TargetMode="External"/><Relationship Id="rId128" Type="http://schemas.openxmlformats.org/officeDocument/2006/relationships/hyperlink" Target="https://ru.wikipedia.org/wiki/%D0%98%D0%BD%D0%B3%D0%B8%D0%B1%D0%B8%D1%82%D0%BE%D1%80_%D0%90%D0%9F%D0%A4" TargetMode="External"/><Relationship Id="rId149" Type="http://schemas.openxmlformats.org/officeDocument/2006/relationships/hyperlink" Target="https://ru.wikipedia.org/wiki/%D0%90%D0%BD%D0%B3%D0%B8%D0%BE%D1%82%D0%B5%D0%BD%D0%B7%D0%B8%D0%BD" TargetMode="External"/><Relationship Id="rId5" Type="http://schemas.openxmlformats.org/officeDocument/2006/relationships/footnotes" Target="footnotes.xml"/><Relationship Id="rId95" Type="http://schemas.openxmlformats.org/officeDocument/2006/relationships/image" Target="media/image27.png"/><Relationship Id="rId160" Type="http://schemas.openxmlformats.org/officeDocument/2006/relationships/image" Target="media/image36.gif"/><Relationship Id="rId181" Type="http://schemas.openxmlformats.org/officeDocument/2006/relationships/hyperlink" Target="https://ru.wikipedia.org/w/index.php?title=%D0%9B%D0%B5%D1%80%D0%BA%D0%B0%D0%BD%D0%B8%D0%B4%D0%B8%D0%BF%D0%B8%D0%BD&amp;action=edit&amp;redlink=1" TargetMode="External"/><Relationship Id="rId216" Type="http://schemas.openxmlformats.org/officeDocument/2006/relationships/image" Target="media/image56.emf"/><Relationship Id="rId237" Type="http://schemas.openxmlformats.org/officeDocument/2006/relationships/image" Target="media/image66.emf"/><Relationship Id="rId258" Type="http://schemas.openxmlformats.org/officeDocument/2006/relationships/fontTable" Target="fontTable.xml"/><Relationship Id="rId22" Type="http://schemas.openxmlformats.org/officeDocument/2006/relationships/hyperlink" Target="https://ru.wikipedia.org/w/index.php?title=%D0%A1%D0%B0%D0%BB%D1%83%D1%80%D0%B5%D1%82%D0%B8%D0%BA%D0%B8&amp;action=edit&amp;redlink=1" TargetMode="External"/><Relationship Id="rId43" Type="http://schemas.openxmlformats.org/officeDocument/2006/relationships/image" Target="media/image3.emf"/><Relationship Id="rId64" Type="http://schemas.openxmlformats.org/officeDocument/2006/relationships/image" Target="media/image10.gif"/><Relationship Id="rId118" Type="http://schemas.openxmlformats.org/officeDocument/2006/relationships/hyperlink" Target="https://ru.wikipedia.org/wiki/%D0%92%D0%B5%D0%BD%D0%B0" TargetMode="External"/><Relationship Id="rId139" Type="http://schemas.openxmlformats.org/officeDocument/2006/relationships/hyperlink" Target="https://ru.wikipedia.org/wiki/%D0%A0%D0%B5%D0%BD%D0%B8%D0%BD" TargetMode="External"/><Relationship Id="rId85" Type="http://schemas.openxmlformats.org/officeDocument/2006/relationships/image" Target="media/image18.emf"/><Relationship Id="rId150" Type="http://schemas.openxmlformats.org/officeDocument/2006/relationships/hyperlink" Target="https://ru.wikipedia.org/w/index.php?title=%D0%A1%D0%B0%D1%80%D0%B0%D0%BB%D0%B0%D0%B7%D0%B8%D0%BD&amp;action=edit&amp;redlink=1" TargetMode="External"/><Relationship Id="rId171" Type="http://schemas.openxmlformats.org/officeDocument/2006/relationships/hyperlink" Target="https://ru.wikipedia.org/w/index.php?title=%D0%9A%D0%BB%D0%B5%D0%BD%D1%82%D0%B8%D0%B0%D0%B7%D0%B5%D0%BC&amp;action=edit&amp;redlink=1" TargetMode="External"/><Relationship Id="rId192" Type="http://schemas.openxmlformats.org/officeDocument/2006/relationships/image" Target="media/image44.emf"/><Relationship Id="rId206" Type="http://schemas.openxmlformats.org/officeDocument/2006/relationships/image" Target="media/image49.png"/><Relationship Id="rId227" Type="http://schemas.openxmlformats.org/officeDocument/2006/relationships/hyperlink" Target="https://ru.wikipedia.org/wiki/%D0%A1%D0%B5%D1%80%D0%B4%D0%B5%D1%87%D0%BD%D1%8B%D0%B9_%D0%B2%D1%8B%D0%B1%D1%80%D0%BE%D1%81" TargetMode="External"/><Relationship Id="rId248" Type="http://schemas.openxmlformats.org/officeDocument/2006/relationships/hyperlink" Target="https://ru.wikipedia.org/wiki/%D0%93%D0%BB%D0%B0%D0%B4%D0%BA%D0%B8%D0%B5_%D0%BC%D1%8B%D1%88%D1%86%D1%8B" TargetMode="External"/><Relationship Id="rId12" Type="http://schemas.openxmlformats.org/officeDocument/2006/relationships/hyperlink" Target="https://ru.wikipedia.org/wiki/%D0%90%D0%B4%D1%80%D0%B5%D0%BD%D0%BE%D0%B1%D0%BB%D0%BE%D0%BA%D0%B0%D1%82%D0%BE%D1%80" TargetMode="External"/><Relationship Id="rId33" Type="http://schemas.openxmlformats.org/officeDocument/2006/relationships/hyperlink" Target="https://ru.wikipedia.org/wiki/%D0%9C%D0%B5%D1%82%D0%BE%D0%BF%D1%80%D0%BE%D0%BB%D0%BE%D0%BB" TargetMode="External"/><Relationship Id="rId108" Type="http://schemas.openxmlformats.org/officeDocument/2006/relationships/hyperlink" Target="https://ru.wikipedia.org/wiki/%D0%9F%D0%BB%D0%B0%D0%B7%D0%BC%D0%B8%D0%BD%D0%BE%D0%B3%D0%B5%D0%BD" TargetMode="External"/><Relationship Id="rId129" Type="http://schemas.openxmlformats.org/officeDocument/2006/relationships/hyperlink" Target="https://ru.wikipedia.org/w/index.php?title=%D0%9F%D0%B5%D1%80%D0%B8%D0%BD%D0%B4%D0%BE%D0%BF%D1%80%D0%B8%D0%BB%D0%B0%D1%82&amp;action=edit&amp;redlink=1" TargetMode="External"/><Relationship Id="rId54" Type="http://schemas.openxmlformats.org/officeDocument/2006/relationships/hyperlink" Target="https://ru.wikipedia.org/wiki/%D0%9C%D0%BE%D0%BA%D1%81%D0%BE%D0%BD%D0%B8%D0%B4%D0%B8%D0%BD" TargetMode="External"/><Relationship Id="rId75" Type="http://schemas.openxmlformats.org/officeDocument/2006/relationships/hyperlink" Target="https://ru.wikipedia.org/w/index.php?title=%D0%97%D0%BE%D1%84%D0%B5%D0%BD%D0%BE%D0%BF%D1%80%D0%B8%D0%BB&amp;action=edit&amp;redlink=1" TargetMode="External"/><Relationship Id="rId96" Type="http://schemas.openxmlformats.org/officeDocument/2006/relationships/hyperlink" Target="https://ru.wikipedia.org/wiki/%D0%98%D0%BD%D0%B3%D0%B8%D0%B1%D0%B8%D1%82%D0%BE%D1%80%D1%8B_%D0%90%D0%9F%D0%A4" TargetMode="External"/><Relationship Id="rId140" Type="http://schemas.openxmlformats.org/officeDocument/2006/relationships/hyperlink" Target="https://ru.wikipedia.org/wiki/%D0%9F%D0%BB%D0%B0%D0%B7%D0%BC%D0%B0_%D0%BA%D1%80%D0%BE%D0%B2%D0%B8" TargetMode="External"/><Relationship Id="rId161" Type="http://schemas.openxmlformats.org/officeDocument/2006/relationships/image" Target="media/image37.png"/><Relationship Id="rId182" Type="http://schemas.openxmlformats.org/officeDocument/2006/relationships/hyperlink" Target="https://ru.wikipedia.org/wiki/%D0%A6%D0%B8%D0%BD%D0%BD%D0%B0%D1%80%D0%B8%D0%B7%D0%B8%D0%BD" TargetMode="External"/><Relationship Id="rId217" Type="http://schemas.openxmlformats.org/officeDocument/2006/relationships/image" Target="media/image57.emf"/><Relationship Id="rId6" Type="http://schemas.openxmlformats.org/officeDocument/2006/relationships/endnotes" Target="endnotes.xml"/><Relationship Id="rId238" Type="http://schemas.openxmlformats.org/officeDocument/2006/relationships/image" Target="media/image67.emf"/><Relationship Id="rId259" Type="http://schemas.openxmlformats.org/officeDocument/2006/relationships/theme" Target="theme/theme1.xml"/><Relationship Id="rId23" Type="http://schemas.openxmlformats.org/officeDocument/2006/relationships/hyperlink" Target="https://ru.wikipedia.org/wiki/%D0%93%D0%B8%D0%B4%D1%80%D0%BE%D1%85%D0%BB%D0%BE%D1%80%D0%BE%D1%82%D0%B8%D0%B0%D0%B7%D0%B8%D0%B4" TargetMode="External"/><Relationship Id="rId119" Type="http://schemas.openxmlformats.org/officeDocument/2006/relationships/hyperlink" Target="https://ru.wikipedia.org/wiki/%D0%94%D0%B5%D0%B3%D1%80%D0%B0%D0%B4%D0%B0%D1%86%D0%B8%D1%8F" TargetMode="External"/><Relationship Id="rId44" Type="http://schemas.openxmlformats.org/officeDocument/2006/relationships/hyperlink" Target="https://ru.wikipedia.org/wiki/%D0%9A%D0%BB%D0%BE%D0%BD%D0%B8%D0%B4%D0%B8%D0%BD" TargetMode="External"/><Relationship Id="rId65" Type="http://schemas.openxmlformats.org/officeDocument/2006/relationships/image" Target="media/image11.png"/><Relationship Id="rId86" Type="http://schemas.openxmlformats.org/officeDocument/2006/relationships/image" Target="media/image19.png"/><Relationship Id="rId130" Type="http://schemas.openxmlformats.org/officeDocument/2006/relationships/hyperlink" Target="https://ru.wikipedia.org/wiki/%D0%90%D0%BD%D0%B3%D0%B8%D0%BE%D1%82%D0%B5%D0%BD%D0%B7%D0%B8%D0%BD_II" TargetMode="External"/><Relationship Id="rId151" Type="http://schemas.openxmlformats.org/officeDocument/2006/relationships/hyperlink" Target="https://ru.wikipedia.org/wiki/%D0%90%D1%80%D1%82%D0%B5%D1%80%D0%B8%D0%B0%D0%BB%D1%8C%D0%BD%D0%B0%D1%8F_%D0%B3%D0%B8%D0%BF%D0%B5%D1%80%D1%82%D0%B5%D0%BD%D0%B7%D0%B8%D1%8F" TargetMode="External"/><Relationship Id="rId172" Type="http://schemas.openxmlformats.org/officeDocument/2006/relationships/hyperlink" Target="https://ru.wikipedia.org/wiki/%D0%9D%D0%B8%D1%84%D0%B5%D0%B4%D0%B8%D0%BF%D0%B8%D0%BD" TargetMode="External"/><Relationship Id="rId193" Type="http://schemas.openxmlformats.org/officeDocument/2006/relationships/hyperlink" Target="https://ru.wikipedia.org/wiki/%D0%A1%D1%82%D0%B5%D0%BD%D0%BE%D0%BA%D0%B0%D1%80%D0%B4%D0%B8%D1%8F" TargetMode="External"/><Relationship Id="rId207" Type="http://schemas.openxmlformats.org/officeDocument/2006/relationships/hyperlink" Target="https://ru.wikipedia.org/w/index.php?title=%D0%94%D0%B8%D0%B3%D0%B8%D0%B4%D1%80%D0%BE%D0%BF%D0%B8%D1%80%D0%B8%D0%B4%D0%B8%D0%BD&amp;action=edit&amp;redlink=1" TargetMode="External"/><Relationship Id="rId228" Type="http://schemas.openxmlformats.org/officeDocument/2006/relationships/hyperlink" Target="https://ru.wikipedia.org/wiki/%D0%A2%D1%80%D0%BE%D0%BC%D0%B1%D0%BE%D1%86%D0%B8%D1%82%D1%8B" TargetMode="External"/><Relationship Id="rId249" Type="http://schemas.openxmlformats.org/officeDocument/2006/relationships/hyperlink" Target="https://ru.wikipedia.org/wiki/%D0%9C%D0%B8%D0%BE%D0%BA%D0%B0%D1%80%D0%B4" TargetMode="External"/><Relationship Id="rId13" Type="http://schemas.openxmlformats.org/officeDocument/2006/relationships/hyperlink" Target="https://ru.wikipedia.org/wiki/%D0%90%D0%B4%D1%80%D0%B5%D0%BD%D0%BE%D0%B1%D0%BB%D0%BE%D0%BA%D0%B0%D1%82%D0%BE%D1%80" TargetMode="External"/><Relationship Id="rId109" Type="http://schemas.openxmlformats.org/officeDocument/2006/relationships/hyperlink" Target="https://ru.wikipedia.org/wiki/%D0%A2%D1%80%D0%BE%D0%BC%D0%B1%D0%BE%D0%BB%D0%B8%D0%B7%D0%B8%D1%81" TargetMode="External"/><Relationship Id="rId34" Type="http://schemas.openxmlformats.org/officeDocument/2006/relationships/hyperlink" Target="https://ru.wikipedia.org/wiki/%D0%91%D0%B8%D1%81%D0%BE%D0%BF%D1%80%D0%BE%D0%BB%D0%BE%D0%BB" TargetMode="External"/><Relationship Id="rId55" Type="http://schemas.openxmlformats.org/officeDocument/2006/relationships/image" Target="media/image6.png"/><Relationship Id="rId76" Type="http://schemas.openxmlformats.org/officeDocument/2006/relationships/hyperlink" Target="https://ru.wikipedia.org/wiki/%D0%AD%D0%BD%D0%B0%D0%BB%D0%B0%D0%BF%D1%80%D0%B8%D0%BB" TargetMode="External"/><Relationship Id="rId97" Type="http://schemas.openxmlformats.org/officeDocument/2006/relationships/hyperlink" Target="https://ru.wikipedia.org/wiki/%D0%90%D0%BD%D0%B3%D0%B8%D0%BE%D1%82%D0%B5%D0%BD%D0%B7%D0%B8%D0%BD" TargetMode="External"/><Relationship Id="rId120" Type="http://schemas.openxmlformats.org/officeDocument/2006/relationships/hyperlink" Target="https://ru.wikipedia.org/wiki/%D0%91%D1%80%D0%B0%D0%B4%D0%B8%D0%BA%D0%B8%D0%BD%D0%B8%D0%BD" TargetMode="External"/><Relationship Id="rId141" Type="http://schemas.openxmlformats.org/officeDocument/2006/relationships/image" Target="media/image31.png"/><Relationship Id="rId7" Type="http://schemas.openxmlformats.org/officeDocument/2006/relationships/image" Target="media/image1.emf"/><Relationship Id="rId162" Type="http://schemas.openxmlformats.org/officeDocument/2006/relationships/hyperlink" Target="https://ru.wikipedia.org/wiki/%D0%90%D1%80%D1%82%D0%B5%D1%80%D0%B8%D0%B0%D0%BB%D1%8C%D0%BD%D0%B0%D1%8F_%D0%B3%D0%B8%D0%BF%D0%B5%D1%80%D1%82%D0%B5%D0%BD%D0%B7%D0%B8%D1%8F" TargetMode="External"/><Relationship Id="rId183" Type="http://schemas.openxmlformats.org/officeDocument/2006/relationships/hyperlink" Target="https://ru.wikipedia.org/w/index.php?title=%D0%A4%D0%BB%D1%83%D0%BD%D0%B0%D1%80%D0%B8%D0%B7%D0%B8%D0%BD&amp;action=edit&amp;redlink=1" TargetMode="External"/><Relationship Id="rId218" Type="http://schemas.openxmlformats.org/officeDocument/2006/relationships/image" Target="media/image58.emf"/><Relationship Id="rId239" Type="http://schemas.openxmlformats.org/officeDocument/2006/relationships/image" Target="media/image68.emf"/><Relationship Id="rId250" Type="http://schemas.openxmlformats.org/officeDocument/2006/relationships/hyperlink" Target="https://ru.wikipedia.org/wiki/%D0%90%D1%82%D1%80%D0%B8%D0%BE%D0%B2%D0%B5%D0%BD%D1%82%D1%80%D0%B8%D0%BA%D1%83%D0%BB%D1%8F%D1%80%D0%BD%D0%B0%D1%8F_%D0%BF%D1%80%D0%BE%D0%B2%D0%BE%D0%B4%D0%B8%D0%BC%D0%BE%D1%81%D1%82%D1%8C" TargetMode="External"/><Relationship Id="rId24" Type="http://schemas.openxmlformats.org/officeDocument/2006/relationships/hyperlink" Target="https://ru.wikipedia.org/wiki/%D0%98%D0%BD%D0%B4%D0%B0%D0%BF%D0%B0%D0%BC%D0%B8%D0%B4" TargetMode="External"/><Relationship Id="rId45" Type="http://schemas.openxmlformats.org/officeDocument/2006/relationships/hyperlink" Target="https://ru.wikipedia.org/wiki/%D0%9A%D0%BB%D0%BE%D1%84%D0%B5%D0%BB%D0%B8%D0%BD" TargetMode="External"/><Relationship Id="rId66" Type="http://schemas.openxmlformats.org/officeDocument/2006/relationships/hyperlink" Target="https://ru.wikipedia.org/wiki/%D0%90%D0%BD%D0%B3%D0%B8%D0%BE%D1%82%D0%B5%D0%BD%D0%B7%D0%B8%D0%BD%D0%BF%D1%80%D0%B5%D0%B2%D1%80%D0%B0%D1%89%D0%B0%D1%8E%D1%89%D0%B8%D0%B9_%D1%84%D0%B5%D1%80%D0%BC%D0%B5%D0%BD%D1%82_2" TargetMode="External"/><Relationship Id="rId87" Type="http://schemas.openxmlformats.org/officeDocument/2006/relationships/image" Target="media/image20.emf"/><Relationship Id="rId110" Type="http://schemas.openxmlformats.org/officeDocument/2006/relationships/image" Target="media/image28.gif"/><Relationship Id="rId131" Type="http://schemas.openxmlformats.org/officeDocument/2006/relationships/hyperlink" Target="https://ru.wikipedia.org/wiki/%D0%91%D1%80%D0%B0%D0%B4%D0%B8%D0%BA%D0%B8%D0%BD%D0%B8%D0%BD" TargetMode="External"/><Relationship Id="rId152" Type="http://schemas.openxmlformats.org/officeDocument/2006/relationships/hyperlink" Target="https://ru.wikipedia.org/wiki/%D0%90%D1%80%D1%82%D0%B5%D1%80%D0%B8%D0%B0%D0%BB%D1%8C%D0%BD%D0%B0%D1%8F_%D0%B3%D0%B8%D0%BF%D0%B5%D1%80%D1%82%D0%B5%D0%BD%D0%B7%D0%B8%D1%8F" TargetMode="External"/><Relationship Id="rId173" Type="http://schemas.openxmlformats.org/officeDocument/2006/relationships/hyperlink" Target="https://ru.wikipedia.org/w/index.php?title=%D0%9D%D0%B8%D1%82%D1%80%D0%B5%D0%BD%D0%B4%D0%B8%D0%BF%D0%B8%D0%BD&amp;action=edit&amp;redlink=1" TargetMode="External"/><Relationship Id="rId194" Type="http://schemas.openxmlformats.org/officeDocument/2006/relationships/hyperlink" Target="https://ru.wikipedia.org/wiki/%D0%9A%D0%BE%D0%BB%D0%B8%D0%BA%D0%B0" TargetMode="External"/><Relationship Id="rId208" Type="http://schemas.openxmlformats.org/officeDocument/2006/relationships/hyperlink" Target="https://ru.wikipedia.org/wiki/%D0%9A%D0%B0%D0%BB%D1%8C%D1%86%D0%B8%D0%B5%D0%B2%D1%8B%D0%B5_%D0%BA%D0%B0%D0%BD%D0%B0%D0%BB%D1%8B" TargetMode="External"/><Relationship Id="rId229" Type="http://schemas.openxmlformats.org/officeDocument/2006/relationships/hyperlink" Target="https://ru.wikipedia.org/wiki/%D0%94%D0%B8%D1%83%D1%80%D0%B5%D1%82%D0%B8%D0%BA%D0%B8" TargetMode="External"/><Relationship Id="rId240" Type="http://schemas.openxmlformats.org/officeDocument/2006/relationships/image" Target="media/image69.emf"/><Relationship Id="rId14" Type="http://schemas.openxmlformats.org/officeDocument/2006/relationships/hyperlink" Target="https://ru.wikipedia.org/w/index.php?title=%D0%90%D0%B3%D0%BE%D0%BD%D0%B8%D1%81%D1%82%D1%8B_%D0%B0%D0%B4%D1%80%D0%B5%D0%BD%D0%B5%D1%80%D0%B3%D0%B8%D1%87%D0%B5%D1%81%D0%BA%D0%B8%D1%85_%D1%80%D0%B5%D1%86%D0%B5%D0%BF%D1%82%D0%BE%D1%80%D0%BE%D0%B2&amp;action=edit&amp;redlink=1" TargetMode="External"/><Relationship Id="rId35" Type="http://schemas.openxmlformats.org/officeDocument/2006/relationships/hyperlink" Target="https://ru.wikipedia.org/wiki/%D0%9B%D0%B0%D0%B1%D0%B5%D1%82%D0%B0%D0%BB%D0%BE%D0%BB" TargetMode="External"/><Relationship Id="rId56" Type="http://schemas.openxmlformats.org/officeDocument/2006/relationships/hyperlink" Target="https://ru.wikipedia.org/wiki/%D0%9B%D0%B5%D0%BA%D0%B0%D1%80%D1%81%D1%82%D0%B2%D0%B5%D0%BD%D0%BD%D0%BE%D0%B5_%D1%81%D1%80%D0%B5%D0%B4%D1%81%D1%82%D0%B2%D0%BE" TargetMode="External"/><Relationship Id="rId77" Type="http://schemas.openxmlformats.org/officeDocument/2006/relationships/hyperlink" Target="https://ru.wikipedia.org/wiki/%D0%A0%D0%B0%D0%BC%D0%B8%D0%BF%D1%80%D0%B8%D0%BB" TargetMode="External"/><Relationship Id="rId100" Type="http://schemas.openxmlformats.org/officeDocument/2006/relationships/hyperlink" Target="https://ru.wikipedia.org/w/index.php?title=%D0%9C%D0%B8%D0%BD%D1%83%D1%82%D0%BD%D1%8B%D0%B9_%D0%BE%D0%B1%D1%8A%D1%91%D0%BC_%D0%BA%D1%80%D0%BE%D0%B2%D0%BE%D1%82%D0%BE%D0%BA%D0%B0&amp;action=edit&amp;redlink=1" TargetMode="External"/><Relationship Id="rId8" Type="http://schemas.openxmlformats.org/officeDocument/2006/relationships/image" Target="media/image2.emf"/><Relationship Id="rId98" Type="http://schemas.openxmlformats.org/officeDocument/2006/relationships/hyperlink" Target="https://ru.wikipedia.org/wiki/%D0%90%D0%BB%D1%8C%D0%B4%D0%BE%D1%81%D1%82%D0%B5%D1%80%D0%BE%D0%BD" TargetMode="External"/><Relationship Id="rId121" Type="http://schemas.openxmlformats.org/officeDocument/2006/relationships/hyperlink" Target="https://ru.wikipedia.org/wiki/%D0%9F%D1%80%D0%BE%D1%81%D1%82%D0%B0%D0%B3%D0%BB%D0%B0%D0%BD%D0%B4%D0%B8%D0%BD%D1%8B" TargetMode="External"/><Relationship Id="rId142" Type="http://schemas.openxmlformats.org/officeDocument/2006/relationships/hyperlink" Target="https://ru.wikipedia.org/wiki/%D0%98%D0%BD%D0%B3%D0%B8%D0%B1%D0%B8%D1%82%D0%BE%D1%80" TargetMode="External"/><Relationship Id="rId163" Type="http://schemas.openxmlformats.org/officeDocument/2006/relationships/hyperlink" Target="https://ru.wikipedia.org/wiki/%D0%93%D0%B8%D0%BF%D0%B5%D1%80%D1%82%D1%80%D0%BE%D1%84%D0%B8%D1%8F" TargetMode="External"/><Relationship Id="rId184" Type="http://schemas.openxmlformats.org/officeDocument/2006/relationships/hyperlink" Target="https://ru.wikipedia.org/w/index.php?title=%D0%91%D0%B5%D0%BF%D1%80%D0%B8%D0%B4%D0%B8%D0%BB&amp;action=edit&amp;redlink=1" TargetMode="External"/><Relationship Id="rId219" Type="http://schemas.openxmlformats.org/officeDocument/2006/relationships/image" Target="media/image59.png"/><Relationship Id="rId230" Type="http://schemas.openxmlformats.org/officeDocument/2006/relationships/hyperlink" Target="https://ru.wikipedia.org/wiki/%D0%A0%D0%B5%D0%B0%D0%B1%D1%81%D0%BE%D1%80%D0%B1%D1%86%D0%B8%D1%8F" TargetMode="External"/><Relationship Id="rId251" Type="http://schemas.openxmlformats.org/officeDocument/2006/relationships/hyperlink" Target="https://ru.wikipedia.org/wiki/%D0%9A%D0%BE%D1%80%D0%BE%D0%BD%D0%B0%D1%80%D0%BD%D0%BE%D0%B5_%D0%BA%D1%80%D0%BE%D0%B2%D0%BE%D0%BE%D0%B1%D1%80%D0%B0%D1%89%D0%B5%D0%BD%D0%B8%D0%B5" TargetMode="External"/><Relationship Id="rId25" Type="http://schemas.openxmlformats.org/officeDocument/2006/relationships/hyperlink" Target="https://ru.wikipedia.org/wiki/%D0%A5%D0%BB%D0%BE%D1%80%D1%82%D0%B0%D0%BB%D0%B8%D0%B4%D0%BE%D0%BD" TargetMode="External"/><Relationship Id="rId46" Type="http://schemas.openxmlformats.org/officeDocument/2006/relationships/image" Target="media/image4.png"/><Relationship Id="rId67" Type="http://schemas.openxmlformats.org/officeDocument/2006/relationships/hyperlink" Target="https://ru.wikipedia.org/wiki/%D0%9A%D0%B0%D1%80%D0%B1%D0%BE%D0%BA%D1%81%D0%B8%D0%BF%D0%B5%D0%BF%D1%82%D0%B8%D0%B4%D0%B0%D0%B7%D1%8B" TargetMode="External"/><Relationship Id="rId88" Type="http://schemas.openxmlformats.org/officeDocument/2006/relationships/image" Target="media/image21.png"/><Relationship Id="rId111" Type="http://schemas.openxmlformats.org/officeDocument/2006/relationships/image" Target="media/image29.png"/><Relationship Id="rId132" Type="http://schemas.openxmlformats.org/officeDocument/2006/relationships/hyperlink" Target="https://ru.wikipedia.org/wiki/Pg" TargetMode="External"/><Relationship Id="rId153" Type="http://schemas.openxmlformats.org/officeDocument/2006/relationships/image" Target="media/image32.emf"/><Relationship Id="rId174" Type="http://schemas.openxmlformats.org/officeDocument/2006/relationships/hyperlink" Target="https://ru.wikipedia.org/w/index.php?title=%D0%98%D1%81%D1%80%D0%B0%D0%B4%D0%B8%D0%BF%D0%B8%D0%BD&amp;action=edit&amp;redlink=1" TargetMode="External"/><Relationship Id="rId195" Type="http://schemas.openxmlformats.org/officeDocument/2006/relationships/image" Target="media/image45.gif"/><Relationship Id="rId209" Type="http://schemas.openxmlformats.org/officeDocument/2006/relationships/hyperlink" Target="https://ru.wikipedia.org/wiki/%D0%A7%D0%B0%D1%81%D1%82%D0%BE%D1%82%D0%B0_%D1%81%D0%B5%D1%80%D0%B4%D0%B5%D1%87%D0%BD%D1%8B%D1%85_%D1%81%D0%BE%D0%BA%D1%80%D0%B0%D1%89%D0%B5%D0%BD%D0%B8%D0%B9" TargetMode="External"/><Relationship Id="rId220" Type="http://schemas.openxmlformats.org/officeDocument/2006/relationships/hyperlink" Target="https://ru.wikipedia.org/wiki/%D0%9C%D0%B8%D0%BE%D0%BA%D0%B0%D1%80%D0%B4" TargetMode="External"/><Relationship Id="rId241" Type="http://schemas.openxmlformats.org/officeDocument/2006/relationships/image" Target="media/image70.emf"/><Relationship Id="rId15" Type="http://schemas.openxmlformats.org/officeDocument/2006/relationships/hyperlink" Target="https://ru.wikipedia.org/wiki/%D0%90%D0%B4%D1%80%D0%B5%D0%BD%D0%BE%D0%B1%D0%BB%D0%BE%D0%BA%D0%B0%D1%82%D0%BE%D1%80" TargetMode="External"/><Relationship Id="rId36" Type="http://schemas.openxmlformats.org/officeDocument/2006/relationships/hyperlink" Target="https://ru.wikipedia.org/wiki/%D0%9D%D0%B5%D0%B1%D0%B8%D0%B2%D0%BE%D0%BB%D0%BE%D0%BB" TargetMode="External"/><Relationship Id="rId57" Type="http://schemas.openxmlformats.org/officeDocument/2006/relationships/hyperlink" Target="https://ru.wikipedia.org/wiki/%D0%9E%D0%B6%D0%B8%D1%80%D0%B5%D0%BD%D0%B8%D0%B5" TargetMode="External"/><Relationship Id="rId78" Type="http://schemas.openxmlformats.org/officeDocument/2006/relationships/hyperlink" Target="https://ru.wikipedia.org/w/index.php?title=%D0%A5%D0%B8%D0%BD%D0%B0%D0%BF%D1%80%D0%B8%D0%BB&amp;action=edit&amp;redlink=1" TargetMode="External"/><Relationship Id="rId99" Type="http://schemas.openxmlformats.org/officeDocument/2006/relationships/hyperlink" Target="https://ru.wikipedia.org/w/index.php?title=%D0%9E%D0%B1%D1%89%D0%B5%D0%B5_%D0%BF%D0%B5%D1%80%D0%B8%D1%84%D0%B5%D1%80%D0%B8%D1%87%D0%B5%D1%81%D0%BA%D0%BE%D0%B5_%D1%81%D0%BE%D0%BF%D1%80%D0%BE%D1%82%D0%B8%D0%B2%D0%BB%D0%B5%D0%BD%D0%B8%D0%B5&amp;action=edit&amp;redlink=1" TargetMode="External"/><Relationship Id="rId101" Type="http://schemas.openxmlformats.org/officeDocument/2006/relationships/hyperlink" Target="https://ru.wikipedia.org/wiki/%D0%98%D1%88%D0%B5%D0%BC%D0%B8%D1%8F" TargetMode="External"/><Relationship Id="rId122" Type="http://schemas.openxmlformats.org/officeDocument/2006/relationships/hyperlink" Target="https://ru.wikipedia.org/wiki/%D0%93%D0%B8%D0%BF%D0%B5%D1%80%D1%82%D1%80%D0%BE%D1%84%D0%B8%D1%8F" TargetMode="External"/><Relationship Id="rId143" Type="http://schemas.openxmlformats.org/officeDocument/2006/relationships/hyperlink" Target="https://ru.wikipedia.org/wiki/%D0%90%D0%9F%D0%A4" TargetMode="External"/><Relationship Id="rId164" Type="http://schemas.openxmlformats.org/officeDocument/2006/relationships/hyperlink" Target="https://ru.wikipedia.org/wiki/%D0%94%D0%B8%D0%B0%D0%B1%D0%B5%D1%82%D0%B8%D1%87%D0%B5%D1%81%D0%BA%D0%B0%D1%8F_%D0%BD%D0%B5%D1%84%D1%80%D0%BE%D0%BF%D0%B0%D1%82%D0%B8%D1%8F" TargetMode="External"/><Relationship Id="rId185" Type="http://schemas.openxmlformats.org/officeDocument/2006/relationships/image" Target="media/image40.emf"/><Relationship Id="rId9" Type="http://schemas.openxmlformats.org/officeDocument/2006/relationships/hyperlink" Target="https://ru.wikipedia.org/wiki/%D0%94%D0%B8%D1%83%D1%80%D0%B5%D1%82%D0%B8%D0%BA%D0%B8" TargetMode="External"/><Relationship Id="rId210" Type="http://schemas.openxmlformats.org/officeDocument/2006/relationships/image" Target="media/image50.png"/><Relationship Id="rId26" Type="http://schemas.openxmlformats.org/officeDocument/2006/relationships/hyperlink" Target="https://ru.wikipedia.org/w/index.php?title=%D0%A2%D1%80%D0%B8%D0%B0%D0%BC%D1%82%D0%B5%D1%80%D0%B5%D0%BD&amp;action=edit&amp;redlink=1" TargetMode="External"/><Relationship Id="rId231" Type="http://schemas.openxmlformats.org/officeDocument/2006/relationships/image" Target="media/image60.gif"/><Relationship Id="rId252" Type="http://schemas.openxmlformats.org/officeDocument/2006/relationships/hyperlink" Target="https://ru.wikipedia.org/wiki/%D0%A1%D0%BF%D0%B0%D0%B7%D0%BC" TargetMode="External"/><Relationship Id="rId47" Type="http://schemas.openxmlformats.org/officeDocument/2006/relationships/hyperlink" Target="https://ru.wikipedia.org/wiki/%D0%90%D0%B4%D1%80%D0%B5%D0%BD%D0%BE%D1%80%D0%B5%D1%86%D0%B5%D0%BF%D1%82%D0%BE%D1%80%D1%8B" TargetMode="External"/><Relationship Id="rId68" Type="http://schemas.openxmlformats.org/officeDocument/2006/relationships/image" Target="media/image12.png"/><Relationship Id="rId89" Type="http://schemas.openxmlformats.org/officeDocument/2006/relationships/hyperlink" Target="https://ru.wikipedia.org/wiki/%D0%9D%D0%BE%D0%BC%D0%B5%D0%BD%D0%BA%D0%BB%D0%B0%D1%82%D1%83%D1%80%D0%B0_%D0%98%D0%AE%D0%9F%D0%90%D0%9A" TargetMode="External"/><Relationship Id="rId112" Type="http://schemas.openxmlformats.org/officeDocument/2006/relationships/hyperlink" Target="https://ru.wikipedia.org/wiki/%D0%98%D0%BD%D0%B3%D0%B8%D0%B1%D0%B8%D1%82%D0%BE%D1%80_%D0%90%D0%9F%D0%A4" TargetMode="External"/><Relationship Id="rId133" Type="http://schemas.openxmlformats.org/officeDocument/2006/relationships/hyperlink" Target="https://ru.wikipedia.org/wiki/%D0%90%D0%BD%D0%B3%D0%B8%D0%BE%D1%82%D0%B5%D0%BD%D0%B7%D0%B8%D0%BD_I" TargetMode="External"/><Relationship Id="rId154" Type="http://schemas.openxmlformats.org/officeDocument/2006/relationships/image" Target="media/image33.emf"/><Relationship Id="rId175" Type="http://schemas.openxmlformats.org/officeDocument/2006/relationships/hyperlink" Target="https://ru.wikipedia.org/w/index.php?title=%D0%9D%D0%B8%D0%BA%D0%B0%D1%80%D0%B4%D0%B8%D0%BF%D0%B8%D0%BD&amp;action=edit&amp;redlink=1" TargetMode="External"/><Relationship Id="rId196" Type="http://schemas.openxmlformats.org/officeDocument/2006/relationships/image" Target="media/image46.png"/><Relationship Id="rId200" Type="http://schemas.openxmlformats.org/officeDocument/2006/relationships/hyperlink" Target="https://ru.wikipedia.org/w/index.php?title=%D0%9F%D0%B5%D1%80%D0%B8%D1%84%D0%B5%D1%80%D0%B8%D1%87%D0%B5%D1%81%D0%BA%D0%B8%D0%B5_%D0%B0%D1%80%D1%82%D0%B5%D1%80%D0%B8%D0%B8&amp;action=edit&amp;redlink=1" TargetMode="External"/><Relationship Id="rId16" Type="http://schemas.openxmlformats.org/officeDocument/2006/relationships/hyperlink" Target="https://ru.wikipedia.org/wiki/%D0%91%D0%BB%D0%BE%D0%BA%D0%B0%D1%82%D0%BE%D1%80%D1%8B_%D0%BA%D0%B0%D0%BB%D1%8C%D1%86%D0%B8%D0%B5%D0%B2%D1%8B%D1%85_%D0%BA%D0%B0%D0%BD%D0%B0%D0%BB%D0%BE%D0%B2" TargetMode="External"/><Relationship Id="rId221" Type="http://schemas.openxmlformats.org/officeDocument/2006/relationships/hyperlink" Target="https://ru.wikipedia.org/wiki/%D0%90%D1%82%D1%80%D0%B8%D0%BE%D0%B2%D0%B5%D0%BD%D1%82%D1%80%D0%B8%D0%BA%D1%83%D0%BB%D1%8F%D1%80%D0%BD%D0%B0%D1%8F_%D0%BF%D1%80%D0%BE%D0%B2%D0%BE%D0%B4%D0%B8%D0%BC%D0%BE%D1%81%D1%82%D1%8C" TargetMode="External"/><Relationship Id="rId242" Type="http://schemas.openxmlformats.org/officeDocument/2006/relationships/hyperlink" Target="https://ru.wikipedia.org/wiki/%D0%92%D0%B5%D1%80%D0%B0%D0%BF%D0%B0%D0%BC%D0%B8%D0%BB" TargetMode="External"/><Relationship Id="rId37" Type="http://schemas.openxmlformats.org/officeDocument/2006/relationships/hyperlink" Target="https://ru.wikipedia.org/wiki/%D0%91%D0%B5%D1%82%D0%B0%D0%BA%D1%81%D0%BE%D0%BB%D0%BE%D0%BB" TargetMode="External"/><Relationship Id="rId58" Type="http://schemas.openxmlformats.org/officeDocument/2006/relationships/hyperlink" Target="https://ru.wikipedia.org/wiki/%D0%A1%D0%B0%D1%85%D0%B0%D1%80%D0%BD%D1%8B%D0%B9_%D0%B4%D0%B8%D0%B0%D0%B1%D0%B5%D1%82" TargetMode="External"/><Relationship Id="rId79" Type="http://schemas.openxmlformats.org/officeDocument/2006/relationships/hyperlink" Target="https://ru.wikipedia.org/wiki/%D0%9F%D0%B5%D1%80%D0%B8%D0%BD%D0%B4%D0%BE%D0%BF%D1%80%D0%B8%D0%BB" TargetMode="External"/><Relationship Id="rId102" Type="http://schemas.openxmlformats.org/officeDocument/2006/relationships/hyperlink" Target="https://ru.wikipedia.org/wiki/%D0%9C%D0%B8%D0%BE%D0%BA%D0%B0%D1%80%D0%B4" TargetMode="External"/><Relationship Id="rId123" Type="http://schemas.openxmlformats.org/officeDocument/2006/relationships/hyperlink" Target="https://ru.wikipedia.org/wiki/%D0%96%D0%B5%D0%BB%D1%83%D0%B4%D0%BE%D1%87%D0%BA%D0%B8" TargetMode="External"/><Relationship Id="rId144" Type="http://schemas.openxmlformats.org/officeDocument/2006/relationships/hyperlink" Target="https://ru.wikipedia.org/wiki/%D0%90%D0%BD%D0%B3%D0%B8%D0%BE%D1%82%D0%B5%D0%BD%D0%B7%D0%B8%D0%BD_II" TargetMode="External"/><Relationship Id="rId90" Type="http://schemas.openxmlformats.org/officeDocument/2006/relationships/image" Target="media/image22.png"/><Relationship Id="rId165" Type="http://schemas.openxmlformats.org/officeDocument/2006/relationships/image" Target="media/image38.png"/><Relationship Id="rId186" Type="http://schemas.openxmlformats.org/officeDocument/2006/relationships/image" Target="media/image41.emf"/><Relationship Id="rId211" Type="http://schemas.openxmlformats.org/officeDocument/2006/relationships/image" Target="media/image51.gif"/><Relationship Id="rId232" Type="http://schemas.openxmlformats.org/officeDocument/2006/relationships/image" Target="media/image61.emf"/><Relationship Id="rId253" Type="http://schemas.openxmlformats.org/officeDocument/2006/relationships/hyperlink" Target="https://ru.wikipedia.org/wiki/%D0%9D%D0%B5%D1%84%D1%80%D0%BE%D0%BF%D0%B0%D1%82%D0%B8%D1%8F" TargetMode="External"/><Relationship Id="rId27" Type="http://schemas.openxmlformats.org/officeDocument/2006/relationships/hyperlink" Target="https://ru.wikipedia.org/wiki/%D0%A4%D1%83%D1%80%D0%BE%D1%81%D0%B5%D0%BC%D0%B8%D0%B4" TargetMode="External"/><Relationship Id="rId48" Type="http://schemas.openxmlformats.org/officeDocument/2006/relationships/hyperlink" Target="https://ru.wikipedia.org/wiki/%D0%93%D0%B5%D0%BC%D0%B0%D1%82%D0%BE%D1%8D%D0%BD%D1%86%D0%B5%D1%84%D0%B0%D0%BB%D0%B8%D1%87%D0%B5%D1%81%D0%BA%D0%B8%D0%B9_%D0%B1%D0%B0%D1%80%D1%8C%D0%B5%D1%80" TargetMode="External"/><Relationship Id="rId69" Type="http://schemas.openxmlformats.org/officeDocument/2006/relationships/image" Target="media/image13.gif"/><Relationship Id="rId113" Type="http://schemas.openxmlformats.org/officeDocument/2006/relationships/hyperlink" Target="https://ru.wikipedia.org/wiki/%D0%90%D0%BD%D0%B3%D0%B8%D0%BE%D1%82%D0%B5%D0%BD%D0%B7%D0%B8%D0%BD" TargetMode="External"/><Relationship Id="rId134" Type="http://schemas.openxmlformats.org/officeDocument/2006/relationships/hyperlink" Target="https://ru.wikipedia.org/wiki/%D0%90%D0%BB%D1%8C%D0%B4%D0%BE%D1%81%D1%82%D0%B5%D1%80%D0%BE%D0%BD" TargetMode="External"/><Relationship Id="rId80" Type="http://schemas.openxmlformats.org/officeDocument/2006/relationships/hyperlink" Target="https://ru.wikipedia.org/wiki/%D0%9B%D0%B8%D0%B7%D0%B8%D0%BD%D0%BE%D0%BF%D1%80%D0%B8%D0%BB" TargetMode="External"/><Relationship Id="rId155" Type="http://schemas.openxmlformats.org/officeDocument/2006/relationships/image" Target="media/image34.png"/><Relationship Id="rId176" Type="http://schemas.openxmlformats.org/officeDocument/2006/relationships/hyperlink" Target="https://ru.wikipedia.org/wiki/%D0%9D%D0%B8%D0%BC%D0%BE%D0%B4%D0%B8%D0%BF%D0%B8%D0%BD" TargetMode="External"/><Relationship Id="rId197" Type="http://schemas.openxmlformats.org/officeDocument/2006/relationships/hyperlink" Target="https://ru.wikipedia.org/wiki/%D0%A1%D1%82%D0%B5%D1%80%D0%B5%D0%BE%D0%B8%D0%B7%D0%BE%D0%BC%D0%B5%D1%80%D1%8B" TargetMode="External"/><Relationship Id="rId201" Type="http://schemas.openxmlformats.org/officeDocument/2006/relationships/hyperlink" Target="https://ru.wikipedia.org/wiki/%D0%9B%D0%B5%D0%B2%D0%B0%D0%BC%D0%BB%D0%BE%D0%B4%D0%B8%D0%BF%D0%B8%D0%BD" TargetMode="External"/><Relationship Id="rId222" Type="http://schemas.openxmlformats.org/officeDocument/2006/relationships/hyperlink" Target="https://ru.wikipedia.org/wiki/%D0%90%D0%BD%D1%82%D0%B8%D0%B0%D1%80%D0%B8%D1%82%D0%BC%D0%B8%D1%87%D0%B5%D1%81%D0%BA%D0%B8%D0%B5_%D0%BF%D1%80%D0%B5%D0%BF%D0%B0%D1%80%D0%B0%D1%82%D1%8B" TargetMode="External"/><Relationship Id="rId243" Type="http://schemas.openxmlformats.org/officeDocument/2006/relationships/hyperlink" Target="https://ru.wikipedia.org/wiki/%D0%93%D0%BB%D0%B0%D0%B4%D0%BA%D0%B8%D0%B5_%D0%BC%D1%8B%D1%88%D1%86%D1%8B" TargetMode="External"/><Relationship Id="rId17" Type="http://schemas.openxmlformats.org/officeDocument/2006/relationships/hyperlink" Target="https://ru.wikipedia.org/wiki/%D0%98%D0%BD%D0%B3%D0%B8%D0%B1%D0%B8%D1%82%D0%BE%D1%80%D1%8B_%D0%90%D0%9F%D0%A4" TargetMode="External"/><Relationship Id="rId38" Type="http://schemas.openxmlformats.org/officeDocument/2006/relationships/hyperlink" Target="https://ru.wikipedia.org/wiki/%D0%9F%D0%B8%D0%BD%D0%B4%D0%BE%D0%BB%D0%BE%D0%BB" TargetMode="External"/><Relationship Id="rId59" Type="http://schemas.openxmlformats.org/officeDocument/2006/relationships/hyperlink" Target="https://ru.wikipedia.org/w/index.php?title=%D0%A0%D0%B8%D0%BB%D0%BC%D0%B5%D0%BD%D0%B8%D0%B4%D0%B8%D0%BD&amp;action=edit&amp;redlink=1" TargetMode="External"/><Relationship Id="rId103" Type="http://schemas.openxmlformats.org/officeDocument/2006/relationships/hyperlink" Target="https://ru.wikipedia.org/wiki/%D0%AD%D0%BD%D0%B4%D0%BE%D1%82%D0%B5%D0%BB%D0%B8%D0%B9" TargetMode="External"/><Relationship Id="rId124" Type="http://schemas.openxmlformats.org/officeDocument/2006/relationships/hyperlink" Target="https://ru.wikipedia.org/wiki/%D0%9F%D1%80%D0%BE%D0%B1%D0%B0_%D0%A0%D0%B5%D0%B1%D0%B5%D1%80%D0%B3%D0%B0_%E2%80%94_%D0%A2%D0%B0%D1%80%D0%B5%D0%B5%D0%B2%D0%B0" TargetMode="External"/><Relationship Id="rId70" Type="http://schemas.openxmlformats.org/officeDocument/2006/relationships/image" Target="media/image14.png"/><Relationship Id="rId91" Type="http://schemas.openxmlformats.org/officeDocument/2006/relationships/image" Target="media/image23.png"/><Relationship Id="rId145" Type="http://schemas.openxmlformats.org/officeDocument/2006/relationships/hyperlink" Target="https://ru.wikipedia.org/wiki/%D0%90%D0%BB%D1%8C%D0%B4%D0%BE%D1%81%D1%82%D0%B5%D1%80%D0%BE%D0%BD" TargetMode="External"/><Relationship Id="rId166" Type="http://schemas.openxmlformats.org/officeDocument/2006/relationships/image" Target="media/image39.gif"/><Relationship Id="rId187" Type="http://schemas.openxmlformats.org/officeDocument/2006/relationships/hyperlink" Target="https://ru.wikipedia.org/wiki/%D0%A2%D0%BE%D0%BD%D1%83%D1%81" TargetMode="External"/><Relationship Id="rId1" Type="http://schemas.openxmlformats.org/officeDocument/2006/relationships/numbering" Target="numbering.xml"/><Relationship Id="rId212" Type="http://schemas.openxmlformats.org/officeDocument/2006/relationships/image" Target="media/image52.png"/><Relationship Id="rId233" Type="http://schemas.openxmlformats.org/officeDocument/2006/relationships/image" Target="media/image62.emf"/><Relationship Id="rId254" Type="http://schemas.openxmlformats.org/officeDocument/2006/relationships/hyperlink" Target="https://ru.wikipedia.org/w/index.php?title=%D0%9C%D0%B8%D0%BA%D1%80%D0%BE%D0%B0%D0%BB%D1%8C%D0%B1%D1%83%D0%BC%D0%B8%D0%BD%D1%83%D1%80%D0%B8%D1%8F&amp;action=edit&amp;redlink=1" TargetMode="External"/><Relationship Id="rId28" Type="http://schemas.openxmlformats.org/officeDocument/2006/relationships/hyperlink" Target="https://ru.wikipedia.org/wiki/%D0%94%D0%B8%D1%83%D1%80%D0%B5%D1%82%D0%B8%D0%BA%D0%B8" TargetMode="External"/><Relationship Id="rId49" Type="http://schemas.openxmlformats.org/officeDocument/2006/relationships/hyperlink" Target="https://ru.wikipedia.org/wiki/%D0%9A%D0%B0%D1%82%D0%B5%D1%85%D0%BE%D0%BB%D0%B0%D0%BC%D0%B8%D0%BD%D1%8B" TargetMode="External"/><Relationship Id="rId114" Type="http://schemas.openxmlformats.org/officeDocument/2006/relationships/hyperlink" Target="https://ru.wikipedia.org/wiki/%D0%90%D0%BB%D1%8C%D0%B4%D0%BE%D1%81%D1%82%D0%B5%D1%80%D0%BE%D0%BD" TargetMode="External"/><Relationship Id="rId60" Type="http://schemas.openxmlformats.org/officeDocument/2006/relationships/image" Target="media/image7.gif"/><Relationship Id="rId81" Type="http://schemas.openxmlformats.org/officeDocument/2006/relationships/hyperlink" Target="https://ru.wikipedia.org/w/index.php?title=%D0%91%D0%B5%D0%BD%D0%B0%D0%B7%D0%B5%D0%BF%D1%80%D0%B8%D0%BB&amp;action=edit&amp;redlink=1" TargetMode="External"/><Relationship Id="rId135" Type="http://schemas.openxmlformats.org/officeDocument/2006/relationships/hyperlink" Target="https://ru.wikipedia.org/wiki/%D0%9D%D0%BE%D1%80%D0%B0%D0%B4%D1%80%D0%B5%D0%BD%D0%B0%D0%BB%D0%B8%D0%BD" TargetMode="External"/><Relationship Id="rId156" Type="http://schemas.openxmlformats.org/officeDocument/2006/relationships/hyperlink" Target="https://ru.wikipedia.org/wiki/%D0%9C%D0%B5%D1%82%D0%B0%D0%B1%D0%BE%D0%BB%D0%B8%D1%82%D1%8B" TargetMode="External"/><Relationship Id="rId177" Type="http://schemas.openxmlformats.org/officeDocument/2006/relationships/hyperlink" Target="https://ru.wikipedia.org/wiki/%D0%90%D0%BC%D0%BB%D0%BE%D0%B4%D0%B8%D0%BF%D0%B8%D0%BD" TargetMode="External"/><Relationship Id="rId198" Type="http://schemas.openxmlformats.org/officeDocument/2006/relationships/hyperlink" Target="https://ru.wikipedia.org/wiki/%D0%9A%D0%B0%D0%BB%D1%8C%D1%86%D0%B8%D0%B5%D0%B2%D1%8B%D0%B5_%D0%BA%D0%B0%D0%BD%D0%B0%D0%BB%D1%8B" TargetMode="External"/><Relationship Id="rId202" Type="http://schemas.openxmlformats.org/officeDocument/2006/relationships/hyperlink" Target="https://ru.wikipedia.org/wiki/%D0%9B%D0%B5%D0%B2%D0%B0%D0%BC%D0%BB%D0%BE%D0%B4%D0%B8%D0%BF%D0%B8%D0%BD" TargetMode="External"/><Relationship Id="rId223" Type="http://schemas.openxmlformats.org/officeDocument/2006/relationships/hyperlink" Target="https://ru.wikipedia.org/wiki/%D0%9A%D0%BE%D1%80%D0%BE%D0%BD%D0%B0%D1%80%D0%BD%D0%BE%D0%B5_%D0%BA%D1%80%D0%BE%D0%B2%D0%BE%D0%BE%D0%B1%D1%80%D0%B0%D1%89%D0%B5%D0%BD%D0%B8%D0%B5" TargetMode="External"/><Relationship Id="rId244" Type="http://schemas.openxmlformats.org/officeDocument/2006/relationships/hyperlink" Target="https://ru.wikipedia.org/wiki/%D0%9D%D0%B8%D1%84%D0%B5%D0%B4%D0%B8%D0%BF%D0%B8%D0%BD" TargetMode="External"/><Relationship Id="rId18" Type="http://schemas.openxmlformats.org/officeDocument/2006/relationships/hyperlink" Target="https://ru.wikipedia.org/wiki/%D0%90%D0%BD%D1%82%D0%B0%D0%B3%D0%BE%D0%BD%D0%B8%D1%81%D1%82_(%D1%85%D0%B8%D0%BC%D0%B8%D1%8F)" TargetMode="External"/><Relationship Id="rId39" Type="http://schemas.openxmlformats.org/officeDocument/2006/relationships/hyperlink" Target="https://ru.wikipedia.org/w/index.php?title=%D0%90%D1%86%D0%B5%D0%B1%D1%83%D1%82%D0%BE%D0%BB%D0%BE%D0%BB&amp;action=edit&amp;redlink=1" TargetMode="External"/><Relationship Id="rId50" Type="http://schemas.openxmlformats.org/officeDocument/2006/relationships/hyperlink" Target="https://ru.wikipedia.org/wiki/%D0%9C%D0%B5%D1%82%D0%B8%D0%BB%D0%B4%D0%BE%D0%BF%D0%B0" TargetMode="External"/><Relationship Id="rId104" Type="http://schemas.openxmlformats.org/officeDocument/2006/relationships/hyperlink" Target="https://ru.wikipedia.org/wiki/%D0%9F%D1%80%D0%BE%D1%81%D1%82%D0%B0%D0%B3%D0%BB%D0%B0%D0%BD%D0%B4%D0%B8%D0%BD%D1%8B" TargetMode="External"/><Relationship Id="rId125" Type="http://schemas.openxmlformats.org/officeDocument/2006/relationships/hyperlink" Target="https://ru.wikipedia.org/w/index.php?title=%D0%93%D0%BB%D0%BE%D0%BC%D0%B5%D1%80%D1%83%D0%BB%D0%BE%D1%81%D0%BA%D0%BB%D0%B5%D1%80%D0%BE%D0%B7&amp;action=edit&amp;redlink=1" TargetMode="External"/><Relationship Id="rId146" Type="http://schemas.openxmlformats.org/officeDocument/2006/relationships/hyperlink" Target="https://cyberlesson.ru/opss-v-medicine-chto-jeto-takoe/" TargetMode="External"/><Relationship Id="rId167" Type="http://schemas.openxmlformats.org/officeDocument/2006/relationships/hyperlink" Target="https://ru.wikipedia.org/wiki/%D0%91%D0%BB%D0%BE%D0%BA%D0%B0%D1%82%D0%BE%D1%80%D1%8B_%D0%BA%D0%B0%D0%BB%D1%8C%D1%86%D0%B8%D0%B5%D0%B2%D1%8B%D1%85_%D0%BA%D0%B0%D0%BD%D0%B0%D0%BB%D0%BE%D0%B2" TargetMode="External"/><Relationship Id="rId188" Type="http://schemas.openxmlformats.org/officeDocument/2006/relationships/hyperlink" Target="https://ru.wikipedia.org/wiki/%D0%A1%D0%B8%D0%BC%D0%BF%D0%B0%D1%82%D0%B8%D1%87%D0%B5%D1%81%D0%BA%D0%B0%D1%8F_%D0%BD%D0%B5%D1%80%D0%B2%D0%BD%D0%B0%D1%8F_%D1%81%D0%B8%D1%81%D1%82%D0%B5%D0%BC%D0%B0" TargetMode="External"/><Relationship Id="rId71" Type="http://schemas.openxmlformats.org/officeDocument/2006/relationships/hyperlink" Target="https://ru.wikipedia.org/wiki/%D0%94%D0%B8%D0%BC%D0%B5%D1%82%D0%B8%D0%BB%D0%BE%D0%B2%D1%8B%D0%B9_%D1%8D%D1%84%D0%B8%D1%80" TargetMode="External"/><Relationship Id="rId92" Type="http://schemas.openxmlformats.org/officeDocument/2006/relationships/image" Target="media/image24.gif"/><Relationship Id="rId213" Type="http://schemas.openxmlformats.org/officeDocument/2006/relationships/image" Target="media/image53.gif"/><Relationship Id="rId234" Type="http://schemas.openxmlformats.org/officeDocument/2006/relationships/image" Target="media/image63.gif"/><Relationship Id="rId2" Type="http://schemas.openxmlformats.org/officeDocument/2006/relationships/styles" Target="styles.xml"/><Relationship Id="rId29" Type="http://schemas.openxmlformats.org/officeDocument/2006/relationships/hyperlink" Target="https://ru.wikipedia.org/w/index.php?title=%D0%90%D0%BC%D0%B8%D0%BB%D0%BE%D1%80%D0%B8%D0%B4&amp;action=edit&amp;redlink=1" TargetMode="External"/><Relationship Id="rId255" Type="http://schemas.openxmlformats.org/officeDocument/2006/relationships/hyperlink" Target="https://ru.wikipedia.org/wiki/%D0%A1%D0%B0%D1%85%D0%B0%D1%80%D0%BD%D1%8B%D0%B9_%D0%B4%D0%B8%D0%B0%D0%B1%D0%B5%D1%82" TargetMode="External"/><Relationship Id="rId40" Type="http://schemas.openxmlformats.org/officeDocument/2006/relationships/hyperlink" Target="https://ru.wikipedia.org/w/index.php?title=%D0%A6%D0%B5%D0%BB%D0%B8%D0%BF%D1%80%D0%BE%D0%BB%D0%BE%D0%BB&amp;action=edit&amp;redlink=1" TargetMode="External"/><Relationship Id="rId115" Type="http://schemas.openxmlformats.org/officeDocument/2006/relationships/hyperlink" Target="https://ru.wikipedia.org/wiki/%D0%90%D1%80%D1%82%D0%B5%D1%80%D0%B8%D0%B0%D0%BB%D1%8C%D0%BD%D0%BE%D0%B5_%D0%B4%D0%B0%D0%B2%D0%BB%D0%B5%D0%BD%D0%B8%D0%B5" TargetMode="External"/><Relationship Id="rId136" Type="http://schemas.openxmlformats.org/officeDocument/2006/relationships/hyperlink" Target="https://ru.wikipedia.org/w/index.php?title=%D0%A1%D0%B8%D0%BC%D0%BF%D0%B0%D1%82%D0%B8%D1%87%D0%B5%D1%81%D0%BA%D0%B8%D0%B5_%D0%BD%D0%B5%D1%80%D0%B2%D0%BD%D1%8B%D0%B5_%D0%B2%D0%BE%D0%BB%D0%BE%D0%BA%D0%BE%D0%BD%D0%B0&amp;action=edit&amp;redlink=1" TargetMode="External"/><Relationship Id="rId157" Type="http://schemas.openxmlformats.org/officeDocument/2006/relationships/hyperlink" Target="https://ru.wikipedia.org/wiki/%D0%90%D0%BD%D0%B3%D0%B8%D0%BE%D1%82%D0%B5%D0%BD%D0%B7%D0%B8%D0%BD" TargetMode="External"/><Relationship Id="rId178" Type="http://schemas.openxmlformats.org/officeDocument/2006/relationships/hyperlink" Target="https://ru.wikipedia.org/wiki/%D0%9B%D0%B5%D0%B2%D0%B0%D0%BC%D0%BB%D0%BE%D0%B4%D0%B8%D0%BF%D0%B8%D0%BD" TargetMode="External"/><Relationship Id="rId61" Type="http://schemas.openxmlformats.org/officeDocument/2006/relationships/hyperlink" Target="https://ru.wikipedia.org/w/index.php?title=%D0%93%D1%83%D0%B0%D0%BD%D1%84%D0%B0%D1%86%D0%B8%D0%BD&amp;action=edit&amp;redlink=1" TargetMode="External"/><Relationship Id="rId82" Type="http://schemas.openxmlformats.org/officeDocument/2006/relationships/hyperlink" Target="https://ru.wikipedia.org/wiki/%D0%A4%D0%BE%D0%B7%D0%B8%D0%BD%D0%BE%D0%BF%D1%80%D0%B8%D0%BB" TargetMode="External"/><Relationship Id="rId199" Type="http://schemas.openxmlformats.org/officeDocument/2006/relationships/hyperlink" Target="https://ru.wikipedia.org/wiki/%D0%9A%D0%BE%D1%80%D0%BE%D0%BD%D0%B0%D1%80%D0%BD%D1%8B%D0%B5_%D0%B0%D1%80%D1%82%D0%B5%D1%80%D0%B8%D0%B8" TargetMode="External"/><Relationship Id="rId203" Type="http://schemas.openxmlformats.org/officeDocument/2006/relationships/hyperlink" Target="https://ru.wikipedia.org/wiki/%D0%98%D0%B7%D0%BE%D0%BC%D0%B5%D1%80" TargetMode="External"/><Relationship Id="rId19" Type="http://schemas.openxmlformats.org/officeDocument/2006/relationships/hyperlink" Target="https://ru.wikipedia.org/wiki/%D0%92%D0%B0%D0%B7%D0%BE%D0%B4%D0%B8%D0%BB%D0%B0%D1%82%D0%B0%D1%86%D0%B8%D1%8F" TargetMode="External"/><Relationship Id="rId224" Type="http://schemas.openxmlformats.org/officeDocument/2006/relationships/hyperlink" Target="https://ru.wikipedia.org/wiki/%D0%98%D1%88%D0%B5%D0%BC%D0%B8%D1%8F" TargetMode="External"/><Relationship Id="rId245" Type="http://schemas.openxmlformats.org/officeDocument/2006/relationships/hyperlink" Target="https://ru.wikipedia.org/wiki/%D0%94%D0%B8%D0%BB%D1%82%D0%B8%D0%B0%D0%B7%D0%B5%D0%BC" TargetMode="External"/><Relationship Id="rId30" Type="http://schemas.openxmlformats.org/officeDocument/2006/relationships/hyperlink" Target="https://ru.wikipedia.org/w/index.php?title=%D0%90%D0%BD%D1%82%D0%B0%D0%B3%D0%BE%D0%BD%D0%B8%D1%81%D1%82%D1%8B_%D0%B0%D0%B4%D1%80%D0%B5%D0%BD%D0%B5%D1%80%D0%B3%D0%B8%D1%87%D0%B5%D1%81%D0%BA%D0%B8%D1%85_%D1%80%D0%B5%D1%86%D0%B5%D0%BF%D1%82%D0%BE%D1%80%D0%BE%D0%B2&amp;action=edit&amp;redlink=1" TargetMode="External"/><Relationship Id="rId105" Type="http://schemas.openxmlformats.org/officeDocument/2006/relationships/hyperlink" Target="https://ru.wikipedia.org/wiki/%D0%91%D1%80%D0%B0%D0%B4%D0%B8%D0%BA%D0%B8%D0%BD%D0%B8%D0%BD" TargetMode="External"/><Relationship Id="rId126" Type="http://schemas.openxmlformats.org/officeDocument/2006/relationships/hyperlink" Target="https://ru.wikipedia.org/wiki/%D0%A5%D1%80%D0%BE%D0%BD%D0%B8%D1%87%D0%B5%D1%81%D0%BA%D0%B0%D1%8F_%D0%B1%D0%BE%D0%BB%D0%B5%D0%B7%D0%BD%D1%8C_%D0%BF%D0%BE%D1%87%D0%B5%D0%BA" TargetMode="External"/><Relationship Id="rId147" Type="http://schemas.openxmlformats.org/officeDocument/2006/relationships/hyperlink" Target="https://ru.wikipedia.org/wiki/%D0%90%D1%80%D1%82%D0%B5%D1%80%D0%B8%D0%B0%D0%BB%D1%8C%D0%BD%D0%BE%D0%B5_%D0%B4%D0%B0%D0%B2%D0%BB%D0%B5%D0%BD%D0%B8%D0%B5" TargetMode="External"/><Relationship Id="rId168" Type="http://schemas.openxmlformats.org/officeDocument/2006/relationships/hyperlink" Target="https://ru.wikipedia.org/wiki/%D0%92%D0%B5%D1%80%D0%B0%D0%BF%D0%B0%D0%BC%D0%B8%D0%BB" TargetMode="External"/><Relationship Id="rId51" Type="http://schemas.openxmlformats.org/officeDocument/2006/relationships/image" Target="media/image5.png"/><Relationship Id="rId72" Type="http://schemas.openxmlformats.org/officeDocument/2006/relationships/hyperlink" Target="https://ru.wikipedia.org/wiki/%D0%98%D0%BD%D0%B3%D0%B8%D0%B1%D0%B8%D1%82%D0%BE%D1%80%D1%8B_%D0%90%D0%9F%D0%A4" TargetMode="External"/><Relationship Id="rId93" Type="http://schemas.openxmlformats.org/officeDocument/2006/relationships/image" Target="media/image25.gif"/><Relationship Id="rId189" Type="http://schemas.openxmlformats.org/officeDocument/2006/relationships/hyperlink" Target="https://ru.wikipedia.org/wiki/%D0%91%D0%B5%D1%82%D0%B0-%D0%B0%D0%B4%D1%80%D0%B5%D0%BD%D0%BE%D0%B1%D0%BB%D0%BE%D0%BA%D0%B0%D1%82%D0%BE%D1%80%D1%8B" TargetMode="External"/><Relationship Id="rId3" Type="http://schemas.openxmlformats.org/officeDocument/2006/relationships/settings" Target="settings.xml"/><Relationship Id="rId214" Type="http://schemas.openxmlformats.org/officeDocument/2006/relationships/image" Target="media/image54.emf"/><Relationship Id="rId235" Type="http://schemas.openxmlformats.org/officeDocument/2006/relationships/image" Target="media/image64.gif"/><Relationship Id="rId256" Type="http://schemas.openxmlformats.org/officeDocument/2006/relationships/hyperlink" Target="https://ru.wikipedia.org/wiki/%D0%9C%D0%B5%D1%82%D0%B0%D0%B1%D0%BE%D0%BB%D0%B8%D1%87%D0%B5%D1%81%D0%BA%D0%B8%D0%B9_%D1%81%D0%B8%D0%BD%D0%B4%D1%80%D0%BE%D0%BC" TargetMode="External"/><Relationship Id="rId116" Type="http://schemas.openxmlformats.org/officeDocument/2006/relationships/hyperlink" Target="https://ru.wikipedia.org/wiki/%D0%9C%D0%B8%D0%BE%D0%BA%D0%B0%D1%80%D0%B4" TargetMode="External"/><Relationship Id="rId137" Type="http://schemas.openxmlformats.org/officeDocument/2006/relationships/hyperlink" Target="https://ru.wikipedia.org/wiki/%D0%AD%D0%BD%D0%B4%D0%BE%D1%82%D0%B5%D0%BB%D0%B8%D0%BD" TargetMode="External"/><Relationship Id="rId158" Type="http://schemas.openxmlformats.org/officeDocument/2006/relationships/hyperlink" Target="https://ru.wikipedia.org/wiki/%D0%90%D0%BE%D1%80%D1%82%D0%B0" TargetMode="External"/><Relationship Id="rId20" Type="http://schemas.openxmlformats.org/officeDocument/2006/relationships/hyperlink" Target="https://ru.wikipedia.org/wiki/%D0%90%D0%B4%D1%80%D0%B5%D0%BD%D0%BE%D0%BC%D0%B8%D0%BC%D0%B5%D1%82%D0%B8%D0%BA%D0%B8" TargetMode="External"/><Relationship Id="rId41" Type="http://schemas.openxmlformats.org/officeDocument/2006/relationships/hyperlink" Target="https://ru.wikipedia.org/wiki/%D0%90%D1%82%D0%B5%D0%BD%D0%BE%D0%BB%D0%BE%D0%BB" TargetMode="External"/><Relationship Id="rId62" Type="http://schemas.openxmlformats.org/officeDocument/2006/relationships/image" Target="media/image8.gif"/><Relationship Id="rId83" Type="http://schemas.openxmlformats.org/officeDocument/2006/relationships/image" Target="media/image16.emf"/><Relationship Id="rId179" Type="http://schemas.openxmlformats.org/officeDocument/2006/relationships/hyperlink" Target="https://ru.wikipedia.org/w/index.php?title=%D0%9B%D0%B0%D1%86%D0%B8%D0%B4%D0%B8%D0%BF%D0%B8%D0%BD&amp;action=edit&amp;redlink=1" TargetMode="External"/><Relationship Id="rId190" Type="http://schemas.openxmlformats.org/officeDocument/2006/relationships/image" Target="media/image42.emf"/><Relationship Id="rId204" Type="http://schemas.openxmlformats.org/officeDocument/2006/relationships/image" Target="media/image47.gif"/><Relationship Id="rId225" Type="http://schemas.openxmlformats.org/officeDocument/2006/relationships/hyperlink" Target="https://ru.wikipedia.org/wiki/%D0%A7%D0%B0%D1%81%D1%82%D0%BE%D1%82%D0%B0_%D1%81%D0%B5%D1%80%D0%B4%D0%B5%D1%87%D0%BD%D1%8B%D1%85_%D1%81%D0%BE%D0%BA%D1%80%D0%B0%D1%89%D0%B5%D0%BD%D0%B8%D0%B9" TargetMode="External"/><Relationship Id="rId246" Type="http://schemas.openxmlformats.org/officeDocument/2006/relationships/hyperlink" Target="https://ru.wikipedia.org/wiki/%D0%9A%D0%B0%D0%BB%D1%8C%D1%86%D0%B8%D0%B5%D0%B2%D1%8B%D0%B5_%D0%BA%D0%B0%D0%BD%D0%B0%D0%BB%D1%8B" TargetMode="External"/><Relationship Id="rId106" Type="http://schemas.openxmlformats.org/officeDocument/2006/relationships/hyperlink" Target="https://ru.wikipedia.org/wiki/%D0%98%D0%BD%D1%81%D1%83%D0%BB%D0%B8%D0%BD" TargetMode="External"/><Relationship Id="rId127" Type="http://schemas.openxmlformats.org/officeDocument/2006/relationships/image" Target="media/image30.png"/><Relationship Id="rId10" Type="http://schemas.openxmlformats.org/officeDocument/2006/relationships/hyperlink" Target="https://ru.wikipedia.org/w/index.php?title=%D0%90%D0%BD%D1%82%D0%B0%D0%B3%D0%BE%D0%BD%D0%B8%D1%81%D1%82%D1%8B_%D0%B0%D0%B4%D1%80%D0%B5%D0%BD%D0%B5%D1%80%D0%B3%D0%B8%D1%87%D0%B5%D1%81%D0%BA%D0%B8%D1%85_%D1%80%D0%B5%D1%86%D0%B5%D0%BF%D1%82%D0%BE%D1%80%D0%BE%D0%B2&amp;action=edit&amp;redlink=1" TargetMode="External"/><Relationship Id="rId31" Type="http://schemas.openxmlformats.org/officeDocument/2006/relationships/hyperlink" Target="https://ru.wikipedia.org/wiki/%D0%9F%D1%80%D0%BE%D0%BF%D1%80%D0%B0%D0%BD%D0%BE%D0%BB%D0%BE%D0%BB" TargetMode="External"/><Relationship Id="rId52" Type="http://schemas.openxmlformats.org/officeDocument/2006/relationships/hyperlink" Target="https://ru.wikipedia.org/wiki/%D0%9A%D0%BB%D0%BE%D1%84%D0%B5%D0%BB%D0%B8%D0%BD" TargetMode="External"/><Relationship Id="rId73" Type="http://schemas.openxmlformats.org/officeDocument/2006/relationships/image" Target="media/image15.emf"/><Relationship Id="rId94" Type="http://schemas.openxmlformats.org/officeDocument/2006/relationships/image" Target="media/image26.gif"/><Relationship Id="rId148" Type="http://schemas.openxmlformats.org/officeDocument/2006/relationships/hyperlink" Target="https://ru.wikipedia.org/wiki/%D0%90%D0%BD%D1%82%D0%B0%D0%B3%D0%BE%D0%BD%D0%B8%D1%81%D1%82_(%D1%85%D0%B8%D0%BC%D0%B8%D1%8F)" TargetMode="External"/><Relationship Id="rId169" Type="http://schemas.openxmlformats.org/officeDocument/2006/relationships/hyperlink" Target="https://ru.wikipedia.org/w/index.php?title=%D0%93%D0%B0%D0%BB%D0%BB%D0%BE%D0%BF%D0%B0%D0%BC%D0%B8%D0%BB&amp;action=edit&amp;redlink=1" TargetMode="External"/><Relationship Id="rId4" Type="http://schemas.openxmlformats.org/officeDocument/2006/relationships/webSettings" Target="webSettings.xml"/><Relationship Id="rId180" Type="http://schemas.openxmlformats.org/officeDocument/2006/relationships/hyperlink" Target="https://ru.wikipedia.org/w/index.php?title=%D0%A4%D0%B5%D0%BB%D0%BE%D0%B4%D0%B8%D0%BF%D0%B8%D0%BD&amp;action=edit&amp;redlink=1" TargetMode="External"/><Relationship Id="rId215" Type="http://schemas.openxmlformats.org/officeDocument/2006/relationships/image" Target="media/image55.emf"/><Relationship Id="rId236" Type="http://schemas.openxmlformats.org/officeDocument/2006/relationships/image" Target="media/image65.emf"/><Relationship Id="rId257"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624</TotalTime>
  <Pages>38</Pages>
  <Words>12144</Words>
  <Characters>69225</Characters>
  <Application>Microsoft Office Word</Application>
  <DocSecurity>0</DocSecurity>
  <Lines>576</Lines>
  <Paragraphs>162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Lenovo-pc</dc:creator>
  <cp:lastModifiedBy>Windows User</cp:lastModifiedBy>
  <cp:revision>9</cp:revision>
  <dcterms:created xsi:type="dcterms:W3CDTF">2022-10-09T16:54:00Z</dcterms:created>
  <dcterms:modified xsi:type="dcterms:W3CDTF">2022-12-07T07:42:00Z</dcterms:modified>
</cp:coreProperties>
</file>